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2F2B7DDB" w:rsidR="00420A38" w:rsidRPr="000B49DA" w:rsidRDefault="00101E2F" w:rsidP="00BF32F0">
      <w:pPr>
        <w:pStyle w:val="Header"/>
        <w:tabs>
          <w:tab w:val="clear" w:pos="9639"/>
          <w:tab w:val="right" w:pos="5954"/>
        </w:tabs>
        <w:spacing w:after="240"/>
        <w:rPr>
          <w:rFonts w:ascii="Calibri" w:hAnsi="Calibri"/>
        </w:rPr>
      </w:pPr>
      <w:bookmarkStart w:id="0" w:name="_GoBack"/>
      <w:bookmarkEnd w:id="0"/>
      <w:r w:rsidRPr="000B49DA">
        <w:rPr>
          <w:rFonts w:ascii="Calibri" w:hAnsi="Calibri"/>
        </w:rPr>
        <w:tab/>
      </w:r>
      <w:r w:rsidRPr="000B49DA">
        <w:rPr>
          <w:rFonts w:ascii="Calibri" w:hAnsi="Calibri"/>
        </w:rPr>
        <w:tab/>
      </w:r>
    </w:p>
    <w:p w14:paraId="5A14DE03" w14:textId="77777777" w:rsidR="00BF32F0" w:rsidRPr="000B49DA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0B49DA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0B49DA">
        <w:rPr>
          <w:rFonts w:ascii="Calibri" w:hAnsi="Calibri"/>
        </w:rPr>
        <w:t xml:space="preserve">Input paper for the following Committee(s): </w:t>
      </w:r>
      <w:r w:rsidRPr="000B49DA">
        <w:rPr>
          <w:rFonts w:ascii="Calibri" w:hAnsi="Calibri"/>
        </w:rPr>
        <w:tab/>
      </w:r>
      <w:r w:rsidRPr="000B49DA">
        <w:rPr>
          <w:rFonts w:ascii="Calibri" w:hAnsi="Calibri"/>
          <w:sz w:val="18"/>
          <w:szCs w:val="18"/>
        </w:rPr>
        <w:t>check as appropriate</w:t>
      </w:r>
      <w:r w:rsidRPr="000B49DA">
        <w:rPr>
          <w:rFonts w:ascii="Calibri" w:hAnsi="Calibri"/>
          <w:sz w:val="18"/>
          <w:szCs w:val="18"/>
        </w:rPr>
        <w:tab/>
      </w:r>
      <w:r w:rsidRPr="000B49DA">
        <w:rPr>
          <w:rFonts w:ascii="Calibri" w:hAnsi="Calibri"/>
        </w:rPr>
        <w:tab/>
        <w:t>Purpose of paper:</w:t>
      </w:r>
    </w:p>
    <w:p w14:paraId="78786733" w14:textId="66F225C1" w:rsidR="0080294B" w:rsidRPr="000B49DA" w:rsidRDefault="007679D4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0B49DA">
        <w:rPr>
          <w:rFonts w:ascii="Calibri" w:hAnsi="Calibri" w:cs="Arial"/>
          <w:b/>
          <w:sz w:val="24"/>
          <w:szCs w:val="24"/>
        </w:rPr>
        <w:t>x</w:t>
      </w:r>
      <w:r w:rsidR="0080294B" w:rsidRPr="000B49DA">
        <w:rPr>
          <w:rFonts w:ascii="Calibri" w:hAnsi="Calibri" w:cs="Arial"/>
          <w:sz w:val="24"/>
          <w:szCs w:val="24"/>
        </w:rPr>
        <w:t xml:space="preserve">  </w:t>
      </w:r>
      <w:r w:rsidR="0080294B" w:rsidRPr="000B49DA">
        <w:rPr>
          <w:rFonts w:ascii="Calibri" w:hAnsi="Calibri" w:cs="Arial"/>
        </w:rPr>
        <w:t>ARM</w:t>
      </w:r>
      <w:r w:rsidR="00037DF4" w:rsidRPr="000B49DA">
        <w:rPr>
          <w:rFonts w:ascii="Calibri" w:hAnsi="Calibri" w:cs="Arial"/>
        </w:rPr>
        <w:tab/>
      </w:r>
      <w:r w:rsidR="0080294B" w:rsidRPr="000B49DA">
        <w:rPr>
          <w:rFonts w:ascii="Calibri" w:hAnsi="Calibri" w:cs="Arial"/>
          <w:b/>
          <w:sz w:val="24"/>
          <w:szCs w:val="24"/>
        </w:rPr>
        <w:t>□</w:t>
      </w:r>
      <w:r w:rsidR="0080294B" w:rsidRPr="000B49DA">
        <w:rPr>
          <w:rFonts w:ascii="Calibri" w:hAnsi="Calibri" w:cs="Arial"/>
          <w:sz w:val="24"/>
          <w:szCs w:val="24"/>
        </w:rPr>
        <w:t xml:space="preserve">  </w:t>
      </w:r>
      <w:r w:rsidR="0080294B" w:rsidRPr="000B49DA">
        <w:rPr>
          <w:rFonts w:ascii="Calibri" w:hAnsi="Calibri" w:cs="Arial"/>
        </w:rPr>
        <w:t>ENG</w:t>
      </w:r>
      <w:r w:rsidR="0080294B" w:rsidRPr="000B49DA">
        <w:rPr>
          <w:rFonts w:ascii="Calibri" w:hAnsi="Calibri" w:cs="Arial"/>
        </w:rPr>
        <w:tab/>
      </w:r>
      <w:r w:rsidR="0080294B" w:rsidRPr="000B49DA">
        <w:rPr>
          <w:rFonts w:ascii="Calibri" w:hAnsi="Calibri" w:cs="Arial"/>
        </w:rPr>
        <w:tab/>
      </w:r>
      <w:r w:rsidR="0080294B" w:rsidRPr="000B49DA">
        <w:rPr>
          <w:rFonts w:ascii="Calibri" w:hAnsi="Calibri" w:cs="Arial"/>
          <w:b/>
          <w:sz w:val="24"/>
          <w:szCs w:val="24"/>
        </w:rPr>
        <w:t>□</w:t>
      </w:r>
      <w:r w:rsidR="0080294B" w:rsidRPr="000B49DA">
        <w:rPr>
          <w:rFonts w:ascii="Calibri" w:hAnsi="Calibri" w:cs="Arial"/>
          <w:sz w:val="24"/>
          <w:szCs w:val="24"/>
        </w:rPr>
        <w:t xml:space="preserve">  </w:t>
      </w:r>
      <w:r w:rsidR="0080294B" w:rsidRPr="000B49DA">
        <w:rPr>
          <w:rFonts w:ascii="Calibri" w:hAnsi="Calibri" w:cs="Arial"/>
        </w:rPr>
        <w:t>PAP</w:t>
      </w:r>
      <w:r w:rsidR="0080294B" w:rsidRPr="000B49DA">
        <w:rPr>
          <w:rFonts w:ascii="Calibri" w:hAnsi="Calibri" w:cs="Arial"/>
          <w:sz w:val="24"/>
          <w:szCs w:val="24"/>
        </w:rPr>
        <w:tab/>
      </w:r>
      <w:r w:rsidR="0080294B" w:rsidRPr="000B49DA">
        <w:rPr>
          <w:rFonts w:ascii="Calibri" w:hAnsi="Calibri" w:cs="Arial"/>
          <w:sz w:val="24"/>
          <w:szCs w:val="24"/>
        </w:rPr>
        <w:tab/>
      </w:r>
      <w:r w:rsidR="00037DF4" w:rsidRPr="000B49DA">
        <w:rPr>
          <w:rFonts w:ascii="Calibri" w:hAnsi="Calibri" w:cs="Arial"/>
          <w:sz w:val="24"/>
          <w:szCs w:val="24"/>
        </w:rPr>
        <w:tab/>
      </w:r>
      <w:r w:rsidR="00037DF4" w:rsidRPr="000B49DA">
        <w:rPr>
          <w:rFonts w:ascii="Calibri" w:hAnsi="Calibri" w:cs="Arial"/>
          <w:sz w:val="24"/>
          <w:szCs w:val="24"/>
        </w:rPr>
        <w:tab/>
      </w:r>
      <w:r w:rsidR="00037DF4" w:rsidRPr="000B49DA">
        <w:rPr>
          <w:rFonts w:ascii="Calibri" w:hAnsi="Calibri" w:cs="Arial"/>
          <w:sz w:val="24"/>
          <w:szCs w:val="24"/>
        </w:rPr>
        <w:tab/>
      </w:r>
      <w:r w:rsidRPr="000B49DA">
        <w:rPr>
          <w:rFonts w:ascii="Calibri" w:hAnsi="Calibri" w:cs="Arial"/>
          <w:b/>
          <w:sz w:val="24"/>
          <w:szCs w:val="24"/>
        </w:rPr>
        <w:t>x</w:t>
      </w:r>
      <w:r w:rsidRPr="000B49DA">
        <w:rPr>
          <w:rFonts w:ascii="Calibri" w:hAnsi="Calibri" w:cs="Arial"/>
          <w:sz w:val="24"/>
          <w:szCs w:val="24"/>
        </w:rPr>
        <w:t xml:space="preserve">  </w:t>
      </w:r>
      <w:r w:rsidR="0080294B" w:rsidRPr="000B49DA">
        <w:rPr>
          <w:rFonts w:ascii="Calibri" w:hAnsi="Calibri" w:cs="Arial"/>
          <w:sz w:val="24"/>
          <w:szCs w:val="24"/>
        </w:rPr>
        <w:t>Input</w:t>
      </w:r>
    </w:p>
    <w:p w14:paraId="0BC79547" w14:textId="2045A5CA" w:rsidR="0080294B" w:rsidRPr="000B49DA" w:rsidRDefault="00A672A8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0B49DA">
        <w:rPr>
          <w:rFonts w:ascii="Calibri" w:hAnsi="Calibri" w:cs="Arial"/>
          <w:b/>
          <w:sz w:val="24"/>
          <w:szCs w:val="24"/>
        </w:rPr>
        <w:t>x</w:t>
      </w:r>
      <w:r w:rsidR="0080294B" w:rsidRPr="000B49DA">
        <w:rPr>
          <w:rFonts w:ascii="Calibri" w:hAnsi="Calibri" w:cs="Arial"/>
          <w:sz w:val="24"/>
          <w:szCs w:val="24"/>
        </w:rPr>
        <w:t xml:space="preserve">  </w:t>
      </w:r>
      <w:r w:rsidR="0080294B" w:rsidRPr="000B49DA">
        <w:rPr>
          <w:rFonts w:ascii="Calibri" w:hAnsi="Calibri" w:cs="Arial"/>
        </w:rPr>
        <w:t>ENAV</w:t>
      </w:r>
      <w:r w:rsidR="0080294B" w:rsidRPr="000B49DA">
        <w:rPr>
          <w:rFonts w:ascii="Calibri" w:hAnsi="Calibri" w:cs="Arial"/>
          <w:b/>
          <w:sz w:val="24"/>
          <w:szCs w:val="24"/>
        </w:rPr>
        <w:tab/>
        <w:t>□</w:t>
      </w:r>
      <w:r w:rsidR="0080294B" w:rsidRPr="000B49DA">
        <w:rPr>
          <w:rFonts w:ascii="Calibri" w:hAnsi="Calibri" w:cs="Arial"/>
          <w:sz w:val="24"/>
          <w:szCs w:val="24"/>
        </w:rPr>
        <w:t xml:space="preserve">  </w:t>
      </w:r>
      <w:r w:rsidR="003D2DC1" w:rsidRPr="000B49DA">
        <w:rPr>
          <w:rFonts w:ascii="Calibri" w:hAnsi="Calibri" w:cs="Arial"/>
        </w:rPr>
        <w:t>VTS</w:t>
      </w:r>
      <w:r w:rsidR="0080294B" w:rsidRPr="000B49DA">
        <w:rPr>
          <w:rFonts w:ascii="Calibri" w:hAnsi="Calibri" w:cs="Arial"/>
          <w:sz w:val="24"/>
          <w:szCs w:val="24"/>
        </w:rPr>
        <w:tab/>
      </w:r>
      <w:r w:rsidR="0080294B" w:rsidRPr="000B49DA">
        <w:rPr>
          <w:rFonts w:ascii="Calibri" w:hAnsi="Calibri" w:cs="Arial"/>
          <w:sz w:val="24"/>
          <w:szCs w:val="24"/>
        </w:rPr>
        <w:tab/>
      </w:r>
      <w:r w:rsidR="0080294B" w:rsidRPr="000B49DA">
        <w:rPr>
          <w:rFonts w:ascii="Calibri" w:hAnsi="Calibri" w:cs="Arial"/>
          <w:sz w:val="24"/>
          <w:szCs w:val="24"/>
        </w:rPr>
        <w:tab/>
      </w:r>
      <w:r w:rsidR="0080294B" w:rsidRPr="000B49DA">
        <w:rPr>
          <w:rFonts w:ascii="Calibri" w:hAnsi="Calibri" w:cs="Arial"/>
          <w:sz w:val="24"/>
          <w:szCs w:val="24"/>
        </w:rPr>
        <w:tab/>
      </w:r>
      <w:r w:rsidR="0080294B" w:rsidRPr="000B49DA">
        <w:rPr>
          <w:rFonts w:ascii="Calibri" w:hAnsi="Calibri" w:cs="Arial"/>
          <w:sz w:val="24"/>
          <w:szCs w:val="24"/>
        </w:rPr>
        <w:tab/>
      </w:r>
      <w:r w:rsidR="00037DF4" w:rsidRPr="000B49DA">
        <w:rPr>
          <w:rFonts w:ascii="Calibri" w:hAnsi="Calibri" w:cs="Arial"/>
          <w:sz w:val="24"/>
          <w:szCs w:val="24"/>
        </w:rPr>
        <w:tab/>
      </w:r>
      <w:r w:rsidR="00037DF4" w:rsidRPr="000B49DA">
        <w:rPr>
          <w:rFonts w:ascii="Calibri" w:hAnsi="Calibri" w:cs="Arial"/>
          <w:sz w:val="24"/>
          <w:szCs w:val="24"/>
        </w:rPr>
        <w:tab/>
      </w:r>
      <w:r w:rsidRPr="000B49DA">
        <w:rPr>
          <w:rFonts w:ascii="Calibri" w:hAnsi="Calibri" w:cs="Arial"/>
          <w:b/>
          <w:sz w:val="24"/>
          <w:szCs w:val="24"/>
        </w:rPr>
        <w:t>x</w:t>
      </w:r>
      <w:r w:rsidR="0080294B" w:rsidRPr="000B49DA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0B49DA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40C95D3D" w:rsidR="00A446C9" w:rsidRPr="000B49DA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0B49DA">
        <w:rPr>
          <w:rFonts w:ascii="Calibri" w:hAnsi="Calibri"/>
        </w:rPr>
        <w:t>Agenda item</w:t>
      </w:r>
      <w:r w:rsidR="00037DF4" w:rsidRPr="000B49DA">
        <w:rPr>
          <w:rFonts w:ascii="Calibri" w:hAnsi="Calibri"/>
        </w:rPr>
        <w:t xml:space="preserve"> </w:t>
      </w:r>
      <w:r w:rsidR="00037DF4" w:rsidRPr="000B49DA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1C44A3" w:rsidRPr="000B49DA">
        <w:rPr>
          <w:rFonts w:ascii="Calibri" w:hAnsi="Calibri"/>
        </w:rPr>
        <w:tab/>
      </w:r>
      <w:r w:rsidR="0080294B" w:rsidRPr="000B49DA">
        <w:rPr>
          <w:rFonts w:ascii="Calibri" w:hAnsi="Calibri"/>
        </w:rPr>
        <w:tab/>
      </w:r>
      <w:r w:rsidR="0080294B" w:rsidRPr="000B49DA">
        <w:rPr>
          <w:rFonts w:ascii="Calibri" w:hAnsi="Calibri"/>
        </w:rPr>
        <w:tab/>
      </w:r>
      <w:r w:rsidR="00E24819" w:rsidRPr="000B49DA">
        <w:rPr>
          <w:rFonts w:ascii="Calibri" w:hAnsi="Calibri"/>
        </w:rPr>
        <w:t>13</w:t>
      </w:r>
    </w:p>
    <w:p w14:paraId="2E12AF9C" w14:textId="15197863" w:rsidR="00F143D8" w:rsidRPr="000B49DA" w:rsidRDefault="0080294B" w:rsidP="00B90906">
      <w:pPr>
        <w:pStyle w:val="BodyText"/>
        <w:tabs>
          <w:tab w:val="left" w:pos="2835"/>
        </w:tabs>
        <w:jc w:val="left"/>
        <w:rPr>
          <w:rFonts w:ascii="Calibri" w:hAnsi="Calibri"/>
        </w:rPr>
      </w:pPr>
      <w:r w:rsidRPr="000B49DA">
        <w:rPr>
          <w:rFonts w:ascii="Calibri" w:hAnsi="Calibri"/>
        </w:rPr>
        <w:t xml:space="preserve">Technical Domain / </w:t>
      </w:r>
      <w:r w:rsidR="00A446C9" w:rsidRPr="000B49DA">
        <w:rPr>
          <w:rFonts w:ascii="Calibri" w:hAnsi="Calibri"/>
        </w:rPr>
        <w:t>Task Number</w:t>
      </w:r>
      <w:r w:rsidR="00037DF4" w:rsidRPr="000B49DA">
        <w:rPr>
          <w:rFonts w:ascii="Calibri" w:hAnsi="Calibri"/>
        </w:rPr>
        <w:t xml:space="preserve"> </w:t>
      </w:r>
      <w:r w:rsidR="00037DF4" w:rsidRPr="000B49DA">
        <w:rPr>
          <w:rFonts w:ascii="Calibri" w:hAnsi="Calibri"/>
          <w:vertAlign w:val="superscript"/>
        </w:rPr>
        <w:t>2</w:t>
      </w:r>
      <w:r w:rsidR="001C44A3" w:rsidRPr="000B49DA">
        <w:rPr>
          <w:rFonts w:ascii="Calibri" w:hAnsi="Calibri"/>
        </w:rPr>
        <w:tab/>
      </w:r>
      <w:r w:rsidR="007A6921" w:rsidRPr="000B49DA">
        <w:rPr>
          <w:rFonts w:ascii="Calibri" w:hAnsi="Calibri"/>
        </w:rPr>
        <w:t>3.1.</w:t>
      </w:r>
      <w:r w:rsidR="00B90906" w:rsidRPr="000B49DA">
        <w:rPr>
          <w:rFonts w:ascii="Calibri" w:hAnsi="Calibri"/>
        </w:rPr>
        <w:t xml:space="preserve"> / 3.1.1 – 3.1.9 </w:t>
      </w:r>
      <w:r w:rsidR="007854FD" w:rsidRPr="000B49DA">
        <w:rPr>
          <w:rFonts w:ascii="Calibri" w:hAnsi="Calibri"/>
        </w:rPr>
        <w:t>&amp; 3.1.14 &amp; 3.1.16</w:t>
      </w:r>
    </w:p>
    <w:p w14:paraId="01FC5420" w14:textId="1EAC5C53" w:rsidR="00362CD9" w:rsidRPr="000B49DA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0B49DA">
        <w:rPr>
          <w:rFonts w:ascii="Calibri" w:hAnsi="Calibri"/>
        </w:rPr>
        <w:t>Author(s)</w:t>
      </w:r>
      <w:r w:rsidR="00FE5674" w:rsidRPr="000B49DA">
        <w:rPr>
          <w:rFonts w:ascii="Calibri" w:hAnsi="Calibri"/>
        </w:rPr>
        <w:t xml:space="preserve"> / Submitter(s)</w:t>
      </w:r>
      <w:r w:rsidRPr="000B49DA">
        <w:rPr>
          <w:rFonts w:ascii="Calibri" w:hAnsi="Calibri"/>
        </w:rPr>
        <w:tab/>
      </w:r>
      <w:r w:rsidR="0080294B" w:rsidRPr="000B49DA">
        <w:rPr>
          <w:rFonts w:ascii="Calibri" w:hAnsi="Calibri"/>
        </w:rPr>
        <w:tab/>
      </w:r>
      <w:r w:rsidR="0080294B" w:rsidRPr="000B49DA">
        <w:rPr>
          <w:rFonts w:ascii="Calibri" w:hAnsi="Calibri"/>
        </w:rPr>
        <w:tab/>
      </w:r>
      <w:r w:rsidR="006B3B8D" w:rsidRPr="000B49DA">
        <w:rPr>
          <w:rFonts w:ascii="Calibri" w:hAnsi="Calibri"/>
        </w:rPr>
        <w:t>E. Engler</w:t>
      </w:r>
    </w:p>
    <w:p w14:paraId="60BCC120" w14:textId="77777777" w:rsidR="0080294B" w:rsidRPr="000B49DA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6CB4CFC4" w14:textId="77777777" w:rsidR="001B42A6" w:rsidRPr="000B49DA" w:rsidRDefault="001B42A6" w:rsidP="00653A82">
      <w:pPr>
        <w:pStyle w:val="Title"/>
        <w:rPr>
          <w:rFonts w:ascii="Calibri" w:hAnsi="Calibri"/>
        </w:rPr>
      </w:pPr>
    </w:p>
    <w:p w14:paraId="1E07767C" w14:textId="2C30F1B1" w:rsidR="003E3FD7" w:rsidRPr="000B49DA" w:rsidRDefault="001B42A6" w:rsidP="00653A82">
      <w:pPr>
        <w:pStyle w:val="Title"/>
        <w:rPr>
          <w:rFonts w:ascii="Calibri" w:hAnsi="Calibri"/>
          <w:color w:val="0070C0"/>
        </w:rPr>
      </w:pPr>
      <w:r w:rsidRPr="000B49DA">
        <w:rPr>
          <w:rFonts w:ascii="Calibri" w:hAnsi="Calibri"/>
          <w:color w:val="0070C0"/>
        </w:rPr>
        <w:t>Working Paper</w:t>
      </w:r>
    </w:p>
    <w:p w14:paraId="555EAD73" w14:textId="77777777" w:rsidR="001B42A6" w:rsidRPr="000B49DA" w:rsidRDefault="001B42A6" w:rsidP="00653A82">
      <w:pPr>
        <w:pStyle w:val="Title"/>
        <w:rPr>
          <w:rFonts w:ascii="Calibri" w:hAnsi="Calibri"/>
        </w:rPr>
      </w:pPr>
    </w:p>
    <w:p w14:paraId="130E3BFE" w14:textId="39D334EA" w:rsidR="007679D4" w:rsidRPr="000B49DA" w:rsidRDefault="007679D4" w:rsidP="00653A82">
      <w:pPr>
        <w:pStyle w:val="Title"/>
        <w:rPr>
          <w:rFonts w:ascii="Calibri" w:hAnsi="Calibri"/>
          <w:color w:val="0070C0"/>
        </w:rPr>
      </w:pPr>
      <w:r w:rsidRPr="000B49DA">
        <w:rPr>
          <w:rFonts w:ascii="Calibri" w:hAnsi="Calibri"/>
          <w:color w:val="0070C0"/>
        </w:rPr>
        <w:t>Coordination of PNT-relevant deve</w:t>
      </w:r>
      <w:r w:rsidR="001F0C91" w:rsidRPr="000B49DA">
        <w:rPr>
          <w:rFonts w:ascii="Calibri" w:hAnsi="Calibri"/>
          <w:color w:val="0070C0"/>
        </w:rPr>
        <w:t>l</w:t>
      </w:r>
      <w:r w:rsidRPr="000B49DA">
        <w:rPr>
          <w:rFonts w:ascii="Calibri" w:hAnsi="Calibri"/>
          <w:color w:val="0070C0"/>
        </w:rPr>
        <w:t>opments dealing with requirements on as well as provision and utilization of PNT-relevant services such as SBAS, DGNSS, eLoran, R-Mode,…</w:t>
      </w:r>
    </w:p>
    <w:p w14:paraId="0F258596" w14:textId="50FB6E37" w:rsidR="00A446C9" w:rsidRPr="000B49DA" w:rsidRDefault="00A446C9" w:rsidP="000B49DA">
      <w:pPr>
        <w:pStyle w:val="Heading1"/>
      </w:pPr>
      <w:r w:rsidRPr="000B49DA">
        <w:t>Summary</w:t>
      </w:r>
    </w:p>
    <w:p w14:paraId="5FD7146E" w14:textId="6E0AFF90" w:rsidR="00B90906" w:rsidRPr="000B49DA" w:rsidRDefault="00B90906" w:rsidP="00653A82">
      <w:pPr>
        <w:jc w:val="both"/>
        <w:rPr>
          <w:rFonts w:ascii="Calibri" w:hAnsi="Calibri"/>
          <w:color w:val="000000" w:themeColor="text1"/>
        </w:rPr>
      </w:pPr>
      <w:r w:rsidRPr="000B49DA">
        <w:rPr>
          <w:rFonts w:ascii="Calibri" w:hAnsi="Calibri"/>
          <w:color w:val="000000" w:themeColor="text1"/>
        </w:rPr>
        <w:t xml:space="preserve">The document addresses the seen necessity to coordinate PNT-relevant developments dealing with requirements on as well as provision and utilization of PNT-relevant services. </w:t>
      </w:r>
    </w:p>
    <w:p w14:paraId="1E91DE76" w14:textId="77777777" w:rsidR="00B90906" w:rsidRPr="000B49DA" w:rsidRDefault="00B90906" w:rsidP="00653A82">
      <w:pPr>
        <w:jc w:val="both"/>
        <w:rPr>
          <w:rFonts w:ascii="Calibri" w:hAnsi="Calibri"/>
          <w:color w:val="000000" w:themeColor="text1"/>
        </w:rPr>
      </w:pPr>
    </w:p>
    <w:p w14:paraId="3C575A26" w14:textId="77777777" w:rsidR="001C44A3" w:rsidRPr="000B49DA" w:rsidRDefault="00BD4E6F" w:rsidP="000B49DA">
      <w:pPr>
        <w:pStyle w:val="Heading2"/>
      </w:pPr>
      <w:r w:rsidRPr="000B49DA">
        <w:t>Purpose</w:t>
      </w:r>
      <w:r w:rsidR="004D1D85" w:rsidRPr="000B49DA">
        <w:t xml:space="preserve"> of the document</w:t>
      </w:r>
    </w:p>
    <w:p w14:paraId="39C7E672" w14:textId="6035447A" w:rsidR="000D7013" w:rsidRPr="000B49DA" w:rsidRDefault="00575A30" w:rsidP="009010DF">
      <w:pPr>
        <w:spacing w:before="120" w:after="120"/>
        <w:jc w:val="both"/>
        <w:rPr>
          <w:rFonts w:ascii="Calibri" w:hAnsi="Calibri"/>
        </w:rPr>
      </w:pPr>
      <w:r w:rsidRPr="000B49DA">
        <w:rPr>
          <w:rFonts w:ascii="Calibri" w:hAnsi="Calibri"/>
        </w:rPr>
        <w:t xml:space="preserve">The maritime PNT System is considered as required </w:t>
      </w:r>
      <w:r w:rsidRPr="000B49DA">
        <w:rPr>
          <w:rFonts w:ascii="Calibri" w:hAnsi="Calibri"/>
          <w:bCs/>
        </w:rPr>
        <w:t>overlay of satellite based, ashore and aboard components</w:t>
      </w:r>
      <w:r w:rsidRPr="000B49DA">
        <w:rPr>
          <w:rFonts w:ascii="Calibri" w:hAnsi="Calibri"/>
        </w:rPr>
        <w:t xml:space="preserve">, whose </w:t>
      </w:r>
      <w:r w:rsidRPr="000B49DA">
        <w:rPr>
          <w:rFonts w:ascii="Calibri" w:hAnsi="Calibri"/>
          <w:bCs/>
        </w:rPr>
        <w:t>integrated use</w:t>
      </w:r>
      <w:r w:rsidRPr="000B49DA">
        <w:rPr>
          <w:rFonts w:ascii="Calibri" w:hAnsi="Calibri"/>
        </w:rPr>
        <w:t xml:space="preserve"> ensures the </w:t>
      </w:r>
      <w:r w:rsidR="006D7D56" w:rsidRPr="000B49DA">
        <w:rPr>
          <w:rFonts w:ascii="Calibri" w:hAnsi="Calibri"/>
        </w:rPr>
        <w:t>demand-driven</w:t>
      </w:r>
      <w:r w:rsidRPr="000B49DA">
        <w:rPr>
          <w:rFonts w:ascii="Calibri" w:hAnsi="Calibri"/>
        </w:rPr>
        <w:t xml:space="preserve"> provision of ships’ </w:t>
      </w:r>
      <w:r w:rsidRPr="000B49DA">
        <w:rPr>
          <w:rFonts w:ascii="Calibri" w:hAnsi="Calibri"/>
          <w:bCs/>
        </w:rPr>
        <w:t>position, navigation, and time (PNT) data</w:t>
      </w:r>
      <w:r w:rsidRPr="000B49DA">
        <w:rPr>
          <w:rFonts w:ascii="Calibri" w:hAnsi="Calibri"/>
        </w:rPr>
        <w:t xml:space="preserve"> and </w:t>
      </w:r>
      <w:r w:rsidRPr="000B49DA">
        <w:rPr>
          <w:rFonts w:ascii="Calibri" w:hAnsi="Calibri"/>
          <w:bCs/>
        </w:rPr>
        <w:t>assigned integrity data (PNT system and data integrity)</w:t>
      </w:r>
      <w:r w:rsidRPr="000B49DA">
        <w:rPr>
          <w:rFonts w:ascii="Calibri" w:hAnsi="Calibri"/>
        </w:rPr>
        <w:t xml:space="preserve"> to applications during all phases of vessel navigation in a timely, complete and unambiguous manner. </w:t>
      </w:r>
      <w:r w:rsidR="006D7D56" w:rsidRPr="000B49DA">
        <w:rPr>
          <w:rFonts w:ascii="Calibri" w:hAnsi="Calibri"/>
        </w:rPr>
        <w:t>In this context the resilient</w:t>
      </w:r>
      <w:r w:rsidR="00CF58EC" w:rsidRPr="000B49DA">
        <w:rPr>
          <w:rFonts w:ascii="Calibri" w:hAnsi="Calibri"/>
        </w:rPr>
        <w:t xml:space="preserve"> onboard provision of position, navigation, and time data (PNT) could be considered as generalized objective of the maritime PNT system. This has been emphasized by the IMO e-navigation strategy, solution S3 “Improved reliability, resilience and integrity of bridge equipment and navigation information” and assigned risk control option RCO5 “Improved reliability and resilience of onboard PNT systems”.</w:t>
      </w:r>
      <w:r w:rsidR="003469BA" w:rsidRPr="000B49DA">
        <w:rPr>
          <w:rFonts w:ascii="Calibri" w:hAnsi="Calibri"/>
        </w:rPr>
        <w:t xml:space="preserve"> As a result of this</w:t>
      </w:r>
      <w:r w:rsidR="006D7D56" w:rsidRPr="000B49DA">
        <w:rPr>
          <w:rFonts w:ascii="Calibri" w:hAnsi="Calibri"/>
        </w:rPr>
        <w:t>, a variety of development</w:t>
      </w:r>
      <w:r w:rsidR="003469BA" w:rsidRPr="000B49DA">
        <w:rPr>
          <w:rFonts w:ascii="Calibri" w:hAnsi="Calibri"/>
        </w:rPr>
        <w:t xml:space="preserve"> activities</w:t>
      </w:r>
      <w:r w:rsidR="006D7D56" w:rsidRPr="000B49DA">
        <w:rPr>
          <w:rFonts w:ascii="Calibri" w:hAnsi="Calibri"/>
        </w:rPr>
        <w:t xml:space="preserve"> has been realized or </w:t>
      </w:r>
      <w:r w:rsidR="00271F73" w:rsidRPr="000B49DA">
        <w:rPr>
          <w:rFonts w:ascii="Calibri" w:hAnsi="Calibri"/>
        </w:rPr>
        <w:t xml:space="preserve">initiated </w:t>
      </w:r>
      <w:r w:rsidR="006D7D56" w:rsidRPr="000B49DA">
        <w:rPr>
          <w:rFonts w:ascii="Calibri" w:hAnsi="Calibri"/>
        </w:rPr>
        <w:t xml:space="preserve">in the last years </w:t>
      </w:r>
      <w:r w:rsidR="00271F73" w:rsidRPr="000B49DA">
        <w:rPr>
          <w:rFonts w:ascii="Calibri" w:hAnsi="Calibri"/>
        </w:rPr>
        <w:t xml:space="preserve">to improve the </w:t>
      </w:r>
      <w:r w:rsidR="003469BA" w:rsidRPr="000B49DA">
        <w:rPr>
          <w:rFonts w:ascii="Calibri" w:hAnsi="Calibri"/>
        </w:rPr>
        <w:t>reliability and resilience</w:t>
      </w:r>
      <w:r w:rsidR="006D7D56" w:rsidRPr="000B49DA">
        <w:rPr>
          <w:rFonts w:ascii="Calibri" w:hAnsi="Calibri"/>
        </w:rPr>
        <w:t xml:space="preserve"> of </w:t>
      </w:r>
      <w:r w:rsidR="003469BA" w:rsidRPr="000B49DA">
        <w:rPr>
          <w:rFonts w:ascii="Calibri" w:hAnsi="Calibri"/>
        </w:rPr>
        <w:t xml:space="preserve">the </w:t>
      </w:r>
      <w:r w:rsidR="006D7D56" w:rsidRPr="000B49DA">
        <w:rPr>
          <w:rFonts w:ascii="Calibri" w:hAnsi="Calibri"/>
        </w:rPr>
        <w:t xml:space="preserve">maritime PNT system. </w:t>
      </w:r>
    </w:p>
    <w:p w14:paraId="746465A8" w14:textId="5236C94C" w:rsidR="000D16FB" w:rsidRPr="000B49DA" w:rsidRDefault="007B247E" w:rsidP="000D16FB">
      <w:pPr>
        <w:spacing w:before="120" w:after="120"/>
        <w:jc w:val="both"/>
        <w:rPr>
          <w:rFonts w:ascii="Calibri" w:hAnsi="Calibri"/>
        </w:rPr>
      </w:pPr>
      <w:r w:rsidRPr="000B49DA">
        <w:rPr>
          <w:rFonts w:ascii="Calibri" w:hAnsi="Calibri"/>
        </w:rPr>
        <w:t xml:space="preserve">The present working program of IALA eNav Committee </w:t>
      </w:r>
      <w:r w:rsidR="00EE6538" w:rsidRPr="000B49DA">
        <w:rPr>
          <w:rFonts w:ascii="Calibri" w:hAnsi="Calibri"/>
        </w:rPr>
        <w:t xml:space="preserve">[ENAV17-7.2] </w:t>
      </w:r>
      <w:r w:rsidR="00145ECB" w:rsidRPr="000B49DA">
        <w:rPr>
          <w:rFonts w:ascii="Calibri" w:hAnsi="Calibri"/>
        </w:rPr>
        <w:t>contains several tasks intended as IALA’s contribution for the further enhancement of the maritime PNT system</w:t>
      </w:r>
      <w:r w:rsidR="00EE6538" w:rsidRPr="000B49DA">
        <w:rPr>
          <w:rFonts w:ascii="Calibri" w:hAnsi="Calibri"/>
        </w:rPr>
        <w:t xml:space="preserve"> and listed in the strategic technical domain 3.1 “Resilient PNT shore services - DGPS, e-Loran, other...”.</w:t>
      </w:r>
      <w:r w:rsidR="00145ECB" w:rsidRPr="000B49DA">
        <w:rPr>
          <w:rFonts w:ascii="Calibri" w:hAnsi="Calibri"/>
        </w:rPr>
        <w:t xml:space="preserve"> </w:t>
      </w:r>
      <w:r w:rsidR="00EE6538" w:rsidRPr="000B49DA">
        <w:rPr>
          <w:rFonts w:ascii="Calibri" w:hAnsi="Calibri"/>
        </w:rPr>
        <w:t xml:space="preserve">Corresponding IALA’s </w:t>
      </w:r>
      <w:r w:rsidR="001F76D5" w:rsidRPr="000B49DA">
        <w:rPr>
          <w:rFonts w:ascii="Calibri" w:hAnsi="Calibri"/>
        </w:rPr>
        <w:t xml:space="preserve">purpose – </w:t>
      </w:r>
      <w:r w:rsidR="00EE6538" w:rsidRPr="000B49DA">
        <w:rPr>
          <w:rFonts w:ascii="Calibri" w:hAnsi="Calibri"/>
        </w:rPr>
        <w:t xml:space="preserve">provision of effective and harmonised marine Aids to Navigation services </w:t>
      </w:r>
      <w:r w:rsidR="001F76D5" w:rsidRPr="000B49DA">
        <w:rPr>
          <w:rFonts w:ascii="Calibri" w:hAnsi="Calibri"/>
        </w:rPr>
        <w:t xml:space="preserve">– the contributions are focussed on the provision of PNT-relevant services </w:t>
      </w:r>
      <w:r w:rsidR="00EE6538" w:rsidRPr="000B49DA">
        <w:rPr>
          <w:rFonts w:ascii="Calibri" w:hAnsi="Calibri"/>
        </w:rPr>
        <w:t>taking into account technological progress and evolving needs.</w:t>
      </w:r>
      <w:r w:rsidR="005F64AB" w:rsidRPr="000B49DA">
        <w:rPr>
          <w:rFonts w:ascii="Calibri" w:hAnsi="Calibri"/>
        </w:rPr>
        <w:t xml:space="preserve"> </w:t>
      </w:r>
    </w:p>
    <w:p w14:paraId="2DC99B06" w14:textId="66CB2DE4" w:rsidR="009010DF" w:rsidRPr="000B49DA" w:rsidRDefault="003E3FD7" w:rsidP="001B42A6">
      <w:pPr>
        <w:spacing w:before="120" w:after="120"/>
        <w:jc w:val="both"/>
        <w:rPr>
          <w:rFonts w:ascii="Calibri" w:hAnsi="Calibri"/>
        </w:rPr>
      </w:pPr>
      <w:r w:rsidRPr="000B49DA">
        <w:rPr>
          <w:rFonts w:ascii="Calibri" w:hAnsi="Calibri"/>
        </w:rPr>
        <w:t xml:space="preserve">Figure 1 is an initial draft to illustrate the </w:t>
      </w:r>
      <w:r w:rsidR="001B42A6" w:rsidRPr="000B49DA">
        <w:rPr>
          <w:rFonts w:ascii="Calibri" w:hAnsi="Calibri"/>
        </w:rPr>
        <w:t xml:space="preserve">seen </w:t>
      </w:r>
      <w:r w:rsidRPr="000B49DA">
        <w:rPr>
          <w:rFonts w:ascii="Calibri" w:hAnsi="Calibri"/>
        </w:rPr>
        <w:t xml:space="preserve">dependencies between the several development activities of WG 5 (IALA ENAV Committee) and to elaborate the demand on internal as well external </w:t>
      </w:r>
      <w:r w:rsidR="00E72508" w:rsidRPr="000B49DA">
        <w:rPr>
          <w:rFonts w:ascii="Calibri" w:hAnsi="Calibri"/>
        </w:rPr>
        <w:t>coordination</w:t>
      </w:r>
      <w:r w:rsidRPr="000B49DA">
        <w:rPr>
          <w:rFonts w:ascii="Calibri" w:hAnsi="Calibri"/>
        </w:rPr>
        <w:t xml:space="preserve">. </w:t>
      </w:r>
    </w:p>
    <w:p w14:paraId="50E57BB8" w14:textId="77777777" w:rsidR="003E3FD7" w:rsidRPr="000B49DA" w:rsidRDefault="003E3FD7" w:rsidP="000D16FB">
      <w:pPr>
        <w:spacing w:before="120" w:after="120"/>
        <w:jc w:val="both"/>
        <w:rPr>
          <w:rFonts w:ascii="Calibri" w:hAnsi="Calibri"/>
        </w:rPr>
      </w:pPr>
    </w:p>
    <w:p w14:paraId="744D0D52" w14:textId="60AF5E2D" w:rsidR="003E3FD7" w:rsidRPr="000B49DA" w:rsidRDefault="003E3FD7" w:rsidP="003E3FD7">
      <w:pPr>
        <w:pStyle w:val="Figure"/>
        <w:rPr>
          <w:rFonts w:ascii="Calibri" w:hAnsi="Calibri"/>
        </w:rPr>
      </w:pPr>
      <w:r w:rsidRPr="000B49DA">
        <w:rPr>
          <w:rFonts w:ascii="Calibri" w:hAnsi="Calibri"/>
        </w:rPr>
        <w:t>PNT-relevant development activities and their dependencies</w:t>
      </w:r>
    </w:p>
    <w:p w14:paraId="682BC82C" w14:textId="41B18DA4" w:rsidR="003E3FD7" w:rsidRPr="000B49DA" w:rsidRDefault="00CD6CA9" w:rsidP="000D16FB">
      <w:pPr>
        <w:spacing w:before="120" w:after="120"/>
        <w:jc w:val="both"/>
        <w:rPr>
          <w:rFonts w:ascii="Calibri" w:hAnsi="Calibri"/>
        </w:rPr>
      </w:pPr>
      <w:r w:rsidRPr="000B49DA">
        <w:rPr>
          <w:rFonts w:ascii="Calibri" w:hAnsi="Calibri"/>
          <w:noProof/>
          <w:lang w:val="en-IE" w:eastAsia="en-IE"/>
        </w:rPr>
        <w:drawing>
          <wp:inline distT="0" distB="0" distL="0" distR="0" wp14:anchorId="53939230" wp14:editId="735F77F1">
            <wp:extent cx="6210067" cy="4067117"/>
            <wp:effectExtent l="0" t="0" r="635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pendencies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759"/>
                    <a:stretch/>
                  </pic:blipFill>
                  <pic:spPr bwMode="auto">
                    <a:xfrm>
                      <a:off x="0" y="0"/>
                      <a:ext cx="6210935" cy="40676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9E1F659" w14:textId="77777777" w:rsidR="009010DF" w:rsidRPr="000B49DA" w:rsidRDefault="009010DF" w:rsidP="000D16FB">
      <w:pPr>
        <w:spacing w:before="120" w:after="120"/>
        <w:jc w:val="both"/>
        <w:rPr>
          <w:rFonts w:ascii="Calibri" w:hAnsi="Calibri"/>
        </w:rPr>
      </w:pPr>
    </w:p>
    <w:p w14:paraId="130F2603" w14:textId="3F9568E7" w:rsidR="009010DF" w:rsidRPr="000B49DA" w:rsidRDefault="009010DF" w:rsidP="000B49DA">
      <w:pPr>
        <w:pStyle w:val="Heading2"/>
      </w:pPr>
      <w:r w:rsidRPr="000B49DA">
        <w:t>Related documents</w:t>
      </w:r>
    </w:p>
    <w:p w14:paraId="47320DAB" w14:textId="71983E5B" w:rsidR="009010DF" w:rsidRPr="000B49DA" w:rsidRDefault="009010DF" w:rsidP="009010DF">
      <w:pPr>
        <w:pStyle w:val="BodyText"/>
        <w:numPr>
          <w:ilvl w:val="0"/>
          <w:numId w:val="17"/>
        </w:numPr>
        <w:ind w:left="1134" w:hanging="283"/>
        <w:rPr>
          <w:rFonts w:ascii="Calibri" w:hAnsi="Calibri"/>
        </w:rPr>
      </w:pPr>
      <w:r w:rsidRPr="000B49DA">
        <w:rPr>
          <w:rFonts w:ascii="Calibri" w:hAnsi="Calibri"/>
        </w:rPr>
        <w:t xml:space="preserve">ENAV Committee Work Plan 2014-2018 ENAV17-7.2 (formerly ENAV 16-14.1.19) </w:t>
      </w:r>
    </w:p>
    <w:p w14:paraId="66432505" w14:textId="77777777" w:rsidR="009010DF" w:rsidRPr="000B49DA" w:rsidRDefault="009010DF" w:rsidP="009010DF">
      <w:pPr>
        <w:pStyle w:val="BodyText"/>
        <w:numPr>
          <w:ilvl w:val="0"/>
          <w:numId w:val="17"/>
        </w:numPr>
        <w:ind w:left="1134" w:hanging="283"/>
        <w:rPr>
          <w:rFonts w:ascii="Calibri" w:hAnsi="Calibri"/>
        </w:rPr>
      </w:pPr>
      <w:r w:rsidRPr="000B49DA">
        <w:rPr>
          <w:rFonts w:ascii="Calibri" w:hAnsi="Calibri"/>
        </w:rPr>
        <w:t>ENAV Work Programme task register ENAV17-7.1 (formerly ENAV 16-14.1.20)</w:t>
      </w:r>
    </w:p>
    <w:p w14:paraId="5D2221E3" w14:textId="017AF6BB" w:rsidR="008E6FC3" w:rsidRPr="000B49DA" w:rsidRDefault="008E6FC3" w:rsidP="009010DF">
      <w:pPr>
        <w:pStyle w:val="BodyText"/>
        <w:numPr>
          <w:ilvl w:val="0"/>
          <w:numId w:val="17"/>
        </w:numPr>
        <w:ind w:left="1134" w:hanging="283"/>
        <w:rPr>
          <w:rFonts w:ascii="Calibri" w:hAnsi="Calibri"/>
        </w:rPr>
      </w:pPr>
      <w:r w:rsidRPr="000B49DA">
        <w:rPr>
          <w:rFonts w:ascii="Calibri" w:hAnsi="Calibri"/>
        </w:rPr>
        <w:t xml:space="preserve">PNT-relevant working documents: </w:t>
      </w:r>
    </w:p>
    <w:p w14:paraId="2B09B607" w14:textId="78D3BDB4" w:rsidR="008E6FC3" w:rsidRPr="000B49DA" w:rsidRDefault="008E6FC3" w:rsidP="008E6FC3">
      <w:pPr>
        <w:pStyle w:val="BodyText"/>
        <w:numPr>
          <w:ilvl w:val="1"/>
          <w:numId w:val="17"/>
        </w:numPr>
        <w:jc w:val="left"/>
        <w:rPr>
          <w:rFonts w:ascii="Calibri" w:hAnsi="Calibri"/>
        </w:rPr>
      </w:pPr>
      <w:r w:rsidRPr="000B49DA">
        <w:rPr>
          <w:rFonts w:ascii="Calibri" w:hAnsi="Calibri"/>
        </w:rPr>
        <w:t>enav17_13_5_enav16_14_2_44_wg5_draft_guideline_on_techniques_used_for_on_board_pnt_data_processing.docx</w:t>
      </w:r>
    </w:p>
    <w:p w14:paraId="572696C5" w14:textId="3E44C4B3" w:rsidR="008E6FC3" w:rsidRPr="000B49DA" w:rsidRDefault="008E6FC3" w:rsidP="008E6FC3">
      <w:pPr>
        <w:pStyle w:val="BodyText"/>
        <w:numPr>
          <w:ilvl w:val="1"/>
          <w:numId w:val="17"/>
        </w:numPr>
        <w:rPr>
          <w:rFonts w:ascii="Calibri" w:hAnsi="Calibri"/>
        </w:rPr>
      </w:pPr>
      <w:r w:rsidRPr="000B49DA">
        <w:rPr>
          <w:rFonts w:ascii="Calibri" w:hAnsi="Calibri"/>
        </w:rPr>
        <w:t>enav17_13_4_enav16_14_2_43_wg5_draft_guideline_on_use_of_sbas.docx</w:t>
      </w:r>
    </w:p>
    <w:p w14:paraId="6F3ADD44" w14:textId="2EA4DAFB" w:rsidR="008E6FC3" w:rsidRPr="000B49DA" w:rsidRDefault="008E6FC3" w:rsidP="008E6FC3">
      <w:pPr>
        <w:pStyle w:val="BodyText"/>
        <w:numPr>
          <w:ilvl w:val="1"/>
          <w:numId w:val="17"/>
        </w:numPr>
        <w:rPr>
          <w:rFonts w:ascii="Calibri" w:hAnsi="Calibri"/>
        </w:rPr>
      </w:pPr>
      <w:r w:rsidRPr="000B49DA">
        <w:rPr>
          <w:rFonts w:ascii="Calibri" w:hAnsi="Calibri"/>
        </w:rPr>
        <w:t>enav17_13_2_enav16_14_2_41_wg5_draft_recommendation_on_pnt_relevant_services_and_systems.docx</w:t>
      </w:r>
    </w:p>
    <w:p w14:paraId="05719C97" w14:textId="32E29B08" w:rsidR="008E6FC3" w:rsidRPr="000B49DA" w:rsidRDefault="008E6FC3" w:rsidP="008E6FC3">
      <w:pPr>
        <w:pStyle w:val="BodyText"/>
        <w:numPr>
          <w:ilvl w:val="1"/>
          <w:numId w:val="17"/>
        </w:numPr>
        <w:rPr>
          <w:rFonts w:ascii="Calibri" w:hAnsi="Calibri"/>
        </w:rPr>
      </w:pPr>
      <w:r w:rsidRPr="000B49DA">
        <w:rPr>
          <w:rFonts w:ascii="Calibri" w:hAnsi="Calibri"/>
        </w:rPr>
        <w:t>enav17_13_1_enav16_14_2_40_wg5_draft_guideline_on_eloran_service_provision.docx</w:t>
      </w:r>
    </w:p>
    <w:p w14:paraId="288D84C9" w14:textId="2641B6D7" w:rsidR="008E6FC3" w:rsidRPr="000B49DA" w:rsidRDefault="008E6FC3" w:rsidP="008E6FC3">
      <w:pPr>
        <w:pStyle w:val="BodyText"/>
        <w:numPr>
          <w:ilvl w:val="1"/>
          <w:numId w:val="17"/>
        </w:numPr>
        <w:rPr>
          <w:rFonts w:ascii="Calibri" w:hAnsi="Calibri"/>
        </w:rPr>
      </w:pPr>
      <w:r w:rsidRPr="000B49DA">
        <w:rPr>
          <w:rFonts w:ascii="Calibri" w:hAnsi="Calibri"/>
        </w:rPr>
        <w:t xml:space="preserve">further </w:t>
      </w:r>
      <w:r w:rsidR="00F57186" w:rsidRPr="000B49DA">
        <w:rPr>
          <w:rFonts w:ascii="Calibri" w:hAnsi="Calibri"/>
        </w:rPr>
        <w:t xml:space="preserve">intended </w:t>
      </w:r>
      <w:r w:rsidRPr="000B49DA">
        <w:rPr>
          <w:rFonts w:ascii="Calibri" w:hAnsi="Calibri"/>
        </w:rPr>
        <w:t>documents see figure 1</w:t>
      </w:r>
    </w:p>
    <w:p w14:paraId="7ED4010F" w14:textId="68BFFE59" w:rsidR="009010DF" w:rsidRPr="000B49DA" w:rsidRDefault="008E6FC3" w:rsidP="009010DF">
      <w:pPr>
        <w:pStyle w:val="BodyText"/>
        <w:numPr>
          <w:ilvl w:val="0"/>
          <w:numId w:val="17"/>
        </w:numPr>
        <w:ind w:left="1134" w:hanging="283"/>
        <w:rPr>
          <w:rFonts w:ascii="Calibri" w:hAnsi="Calibri"/>
        </w:rPr>
      </w:pPr>
      <w:r w:rsidRPr="000B49DA">
        <w:rPr>
          <w:rFonts w:ascii="Calibri" w:hAnsi="Calibri"/>
        </w:rPr>
        <w:t xml:space="preserve"> </w:t>
      </w:r>
      <w:r w:rsidR="009010DF" w:rsidRPr="000B49DA">
        <w:rPr>
          <w:rFonts w:ascii="Calibri" w:hAnsi="Calibri"/>
        </w:rPr>
        <w:t xml:space="preserve">“DRAFT GUIDELINES FOR SHIPBORNE POSITION, NAVIGATION, AND TIMING (DATA PROCESSING) UNIT”, under development for </w:t>
      </w:r>
      <w:r w:rsidR="003C1ED4" w:rsidRPr="000B49DA">
        <w:rPr>
          <w:rFonts w:ascii="Calibri" w:hAnsi="Calibri"/>
        </w:rPr>
        <w:t>NCSR/</w:t>
      </w:r>
      <w:r w:rsidR="009010DF" w:rsidRPr="000B49DA">
        <w:rPr>
          <w:rFonts w:ascii="Calibri" w:hAnsi="Calibri"/>
        </w:rPr>
        <w:t>MSC</w:t>
      </w:r>
    </w:p>
    <w:p w14:paraId="096AB84C" w14:textId="0965ACBA" w:rsidR="003E3FD7" w:rsidRPr="000B49DA" w:rsidRDefault="003E3FD7" w:rsidP="000B49DA">
      <w:pPr>
        <w:pStyle w:val="Heading1"/>
      </w:pPr>
      <w:r w:rsidRPr="000B49DA">
        <w:t>Subjects of coordination</w:t>
      </w:r>
      <w:r w:rsidR="006917D1" w:rsidRPr="000B49DA">
        <w:t xml:space="preserve"> and consolidation</w:t>
      </w:r>
    </w:p>
    <w:p w14:paraId="11BA70AB" w14:textId="633AEE27" w:rsidR="005D53F2" w:rsidRPr="000B49DA" w:rsidRDefault="005D53F2" w:rsidP="005D53F2">
      <w:pPr>
        <w:pStyle w:val="BodyText"/>
        <w:rPr>
          <w:rFonts w:ascii="Calibri" w:hAnsi="Calibri"/>
        </w:rPr>
      </w:pPr>
      <w:r w:rsidRPr="000B49DA">
        <w:rPr>
          <w:rFonts w:ascii="Calibri" w:hAnsi="Calibri"/>
        </w:rPr>
        <w:t xml:space="preserve">Currently following subjects </w:t>
      </w:r>
      <w:r w:rsidR="006917D1" w:rsidRPr="000B49DA">
        <w:rPr>
          <w:rFonts w:ascii="Calibri" w:hAnsi="Calibri"/>
        </w:rPr>
        <w:t>have been</w:t>
      </w:r>
      <w:r w:rsidRPr="000B49DA">
        <w:rPr>
          <w:rFonts w:ascii="Calibri" w:hAnsi="Calibri"/>
        </w:rPr>
        <w:t xml:space="preserve"> identified:</w:t>
      </w:r>
    </w:p>
    <w:p w14:paraId="4E850EA0" w14:textId="7486E6FB" w:rsidR="004A2B7C" w:rsidRPr="000B49DA" w:rsidRDefault="005D53F2" w:rsidP="005C2F0E">
      <w:pPr>
        <w:pStyle w:val="BodyText"/>
        <w:numPr>
          <w:ilvl w:val="0"/>
          <w:numId w:val="21"/>
        </w:numPr>
        <w:rPr>
          <w:rFonts w:ascii="Calibri" w:hAnsi="Calibri"/>
        </w:rPr>
      </w:pPr>
      <w:r w:rsidRPr="000B49DA">
        <w:rPr>
          <w:rFonts w:ascii="Calibri" w:hAnsi="Calibri"/>
        </w:rPr>
        <w:t xml:space="preserve">The DGNSS Service in the </w:t>
      </w:r>
      <w:r w:rsidR="00F7489E" w:rsidRPr="000B49DA">
        <w:rPr>
          <w:rFonts w:ascii="Calibri" w:hAnsi="Calibri"/>
        </w:rPr>
        <w:t>f</w:t>
      </w:r>
      <w:r w:rsidRPr="000B49DA">
        <w:rPr>
          <w:rFonts w:ascii="Calibri" w:hAnsi="Calibri"/>
        </w:rPr>
        <w:t xml:space="preserve">requency </w:t>
      </w:r>
      <w:r w:rsidR="00F7489E" w:rsidRPr="000B49DA">
        <w:rPr>
          <w:rFonts w:ascii="Calibri" w:hAnsi="Calibri"/>
        </w:rPr>
        <w:t>b</w:t>
      </w:r>
      <w:r w:rsidRPr="000B49DA">
        <w:rPr>
          <w:rFonts w:ascii="Calibri" w:hAnsi="Calibri"/>
        </w:rPr>
        <w:t xml:space="preserve">and 283.5 – 325 KHz (R-121; Guideline </w:t>
      </w:r>
      <w:r w:rsidR="001B42A6" w:rsidRPr="000B49DA">
        <w:rPr>
          <w:rFonts w:ascii="Calibri" w:hAnsi="Calibri"/>
        </w:rPr>
        <w:t>1112 (YY1)</w:t>
      </w:r>
      <w:r w:rsidRPr="000B49DA">
        <w:rPr>
          <w:rFonts w:ascii="Calibri" w:hAnsi="Calibri"/>
        </w:rPr>
        <w:t xml:space="preserve">) has been developed </w:t>
      </w:r>
      <w:r w:rsidR="002A631D" w:rsidRPr="000B49DA">
        <w:rPr>
          <w:rFonts w:ascii="Calibri" w:hAnsi="Calibri"/>
        </w:rPr>
        <w:t xml:space="preserve">and deployed </w:t>
      </w:r>
      <w:r w:rsidRPr="000B49DA">
        <w:rPr>
          <w:rFonts w:ascii="Calibri" w:hAnsi="Calibri"/>
        </w:rPr>
        <w:t xml:space="preserve">to ensure that requirements on positioning </w:t>
      </w:r>
      <w:r w:rsidR="002A631D" w:rsidRPr="000B49DA">
        <w:rPr>
          <w:rFonts w:ascii="Calibri" w:hAnsi="Calibri"/>
        </w:rPr>
        <w:t xml:space="preserve">and integrity evaluation </w:t>
      </w:r>
      <w:r w:rsidRPr="000B49DA">
        <w:rPr>
          <w:rFonts w:ascii="Calibri" w:hAnsi="Calibri"/>
        </w:rPr>
        <w:t xml:space="preserve">can be met </w:t>
      </w:r>
      <w:r w:rsidR="002A631D" w:rsidRPr="000B49DA">
        <w:rPr>
          <w:rFonts w:ascii="Calibri" w:hAnsi="Calibri"/>
        </w:rPr>
        <w:t xml:space="preserve">for ship’s navigation </w:t>
      </w:r>
      <w:r w:rsidRPr="000B49DA">
        <w:rPr>
          <w:rFonts w:ascii="Calibri" w:hAnsi="Calibri"/>
        </w:rPr>
        <w:t>in coastal ar</w:t>
      </w:r>
      <w:r w:rsidR="002A631D" w:rsidRPr="000B49DA">
        <w:rPr>
          <w:rFonts w:ascii="Calibri" w:hAnsi="Calibri"/>
        </w:rPr>
        <w:t xml:space="preserve">eas. </w:t>
      </w:r>
      <w:r w:rsidR="006917D1" w:rsidRPr="000B49DA">
        <w:rPr>
          <w:rFonts w:ascii="Calibri" w:hAnsi="Calibri"/>
        </w:rPr>
        <w:t>T</w:t>
      </w:r>
      <w:r w:rsidR="002A631D" w:rsidRPr="000B49DA">
        <w:rPr>
          <w:rFonts w:ascii="Calibri" w:hAnsi="Calibri"/>
        </w:rPr>
        <w:t xml:space="preserve">his DGNSS service </w:t>
      </w:r>
      <w:r w:rsidRPr="000B49DA">
        <w:rPr>
          <w:rFonts w:ascii="Calibri" w:hAnsi="Calibri"/>
        </w:rPr>
        <w:t xml:space="preserve">is also a PNT-relevant service </w:t>
      </w:r>
      <w:r w:rsidRPr="000B49DA">
        <w:rPr>
          <w:rFonts w:ascii="Calibri" w:hAnsi="Calibri"/>
        </w:rPr>
        <w:lastRenderedPageBreak/>
        <w:t xml:space="preserve">contributing </w:t>
      </w:r>
      <w:r w:rsidR="002A631D" w:rsidRPr="000B49DA">
        <w:rPr>
          <w:rFonts w:ascii="Calibri" w:hAnsi="Calibri"/>
        </w:rPr>
        <w:t>to resilient PNT and should be considered in R-XXX (task 3.1.3). For this purpose a bilateral referencing between both recommendations becomes necessary.</w:t>
      </w:r>
    </w:p>
    <w:p w14:paraId="684F0740" w14:textId="70F8ABFF" w:rsidR="006917D1" w:rsidRPr="000B49DA" w:rsidRDefault="002A631D" w:rsidP="005C2F0E">
      <w:pPr>
        <w:pStyle w:val="BodyText"/>
        <w:numPr>
          <w:ilvl w:val="0"/>
          <w:numId w:val="21"/>
        </w:numPr>
        <w:rPr>
          <w:rFonts w:ascii="Calibri" w:hAnsi="Calibri"/>
        </w:rPr>
      </w:pPr>
      <w:r w:rsidRPr="000B49DA">
        <w:rPr>
          <w:rFonts w:ascii="Calibri" w:hAnsi="Calibri"/>
        </w:rPr>
        <w:t xml:space="preserve">Existing or planned guidelines dealing with service provision and operation (YY1, YY2, YY3, </w:t>
      </w:r>
      <w:r w:rsidR="00E316D8" w:rsidRPr="000B49DA">
        <w:rPr>
          <w:rFonts w:ascii="Calibri" w:hAnsi="Calibri"/>
        </w:rPr>
        <w:t xml:space="preserve">YY5a </w:t>
      </w:r>
      <w:r w:rsidR="005C2F0E" w:rsidRPr="000B49DA">
        <w:rPr>
          <w:rFonts w:ascii="Calibri" w:hAnsi="Calibri"/>
        </w:rPr>
        <w:t xml:space="preserve">and </w:t>
      </w:r>
      <w:r w:rsidRPr="000B49DA">
        <w:rPr>
          <w:rFonts w:ascii="Calibri" w:hAnsi="Calibri"/>
        </w:rPr>
        <w:t>YY7a)</w:t>
      </w:r>
      <w:r w:rsidR="005C2F0E" w:rsidRPr="000B49DA">
        <w:rPr>
          <w:rFonts w:ascii="Calibri" w:hAnsi="Calibri"/>
        </w:rPr>
        <w:t xml:space="preserve"> will </w:t>
      </w:r>
      <w:r w:rsidR="00F57186" w:rsidRPr="000B49DA">
        <w:rPr>
          <w:rFonts w:ascii="Calibri" w:hAnsi="Calibri"/>
        </w:rPr>
        <w:t xml:space="preserve">also </w:t>
      </w:r>
      <w:r w:rsidR="006917D1" w:rsidRPr="000B49DA">
        <w:rPr>
          <w:rFonts w:ascii="Calibri" w:hAnsi="Calibri"/>
        </w:rPr>
        <w:t>describe</w:t>
      </w:r>
      <w:r w:rsidR="00F57186" w:rsidRPr="000B49DA">
        <w:rPr>
          <w:rFonts w:ascii="Calibri" w:hAnsi="Calibri"/>
        </w:rPr>
        <w:t xml:space="preserve"> or reference</w:t>
      </w:r>
      <w:r w:rsidR="006917D1" w:rsidRPr="000B49DA">
        <w:rPr>
          <w:rFonts w:ascii="Calibri" w:hAnsi="Calibri"/>
        </w:rPr>
        <w:t xml:space="preserve"> the</w:t>
      </w:r>
      <w:r w:rsidR="005C2F0E" w:rsidRPr="000B49DA">
        <w:rPr>
          <w:rFonts w:ascii="Calibri" w:hAnsi="Calibri"/>
        </w:rPr>
        <w:t xml:space="preserve"> products of ser</w:t>
      </w:r>
      <w:r w:rsidR="006917D1" w:rsidRPr="000B49DA">
        <w:rPr>
          <w:rFonts w:ascii="Calibri" w:hAnsi="Calibri"/>
        </w:rPr>
        <w:t>vice</w:t>
      </w:r>
      <w:r w:rsidR="00F57186" w:rsidRPr="000B49DA">
        <w:rPr>
          <w:rFonts w:ascii="Calibri" w:hAnsi="Calibri"/>
        </w:rPr>
        <w:t>s</w:t>
      </w:r>
      <w:r w:rsidR="005C2F0E" w:rsidRPr="000B49DA">
        <w:rPr>
          <w:rFonts w:ascii="Calibri" w:hAnsi="Calibri"/>
        </w:rPr>
        <w:t xml:space="preserve"> in form of data and signal specifications.</w:t>
      </w:r>
      <w:r w:rsidR="004B4DE7" w:rsidRPr="000B49DA">
        <w:rPr>
          <w:rFonts w:ascii="Calibri" w:hAnsi="Calibri"/>
        </w:rPr>
        <w:t xml:space="preserve"> </w:t>
      </w:r>
      <w:r w:rsidR="006917D1" w:rsidRPr="000B49DA">
        <w:rPr>
          <w:rFonts w:ascii="Calibri" w:hAnsi="Calibri"/>
        </w:rPr>
        <w:t>A</w:t>
      </w:r>
      <w:r w:rsidR="004B4DE7" w:rsidRPr="000B49DA">
        <w:rPr>
          <w:rFonts w:ascii="Calibri" w:hAnsi="Calibri"/>
        </w:rPr>
        <w:t xml:space="preserve">imed product specification (e.g. ZZ1) can be considered as summary of technical detailed specifications of service’s data products. Therefore the coordination </w:t>
      </w:r>
      <w:r w:rsidR="00F57186" w:rsidRPr="000B49DA">
        <w:rPr>
          <w:rFonts w:ascii="Calibri" w:hAnsi="Calibri"/>
        </w:rPr>
        <w:t>should</w:t>
      </w:r>
      <w:r w:rsidR="004B4DE7" w:rsidRPr="000B49DA">
        <w:rPr>
          <w:rFonts w:ascii="Calibri" w:hAnsi="Calibri"/>
        </w:rPr>
        <w:t xml:space="preserve"> ensure </w:t>
      </w:r>
      <w:r w:rsidR="00F57186" w:rsidRPr="000B49DA">
        <w:rPr>
          <w:rFonts w:ascii="Calibri" w:hAnsi="Calibri"/>
        </w:rPr>
        <w:t xml:space="preserve">the </w:t>
      </w:r>
      <w:r w:rsidR="004B4DE7" w:rsidRPr="000B49DA">
        <w:rPr>
          <w:rFonts w:ascii="Calibri" w:hAnsi="Calibri"/>
        </w:rPr>
        <w:t>compliance between guidelines</w:t>
      </w:r>
      <w:r w:rsidR="006917D1" w:rsidRPr="000B49DA">
        <w:rPr>
          <w:rFonts w:ascii="Calibri" w:hAnsi="Calibri"/>
        </w:rPr>
        <w:t xml:space="preserve"> (YYY)</w:t>
      </w:r>
      <w:r w:rsidR="004B4DE7" w:rsidRPr="000B49DA">
        <w:rPr>
          <w:rFonts w:ascii="Calibri" w:hAnsi="Calibri"/>
        </w:rPr>
        <w:t xml:space="preserve"> and product specifications</w:t>
      </w:r>
      <w:r w:rsidR="006917D1" w:rsidRPr="000B49DA">
        <w:rPr>
          <w:rFonts w:ascii="Calibri" w:hAnsi="Calibri"/>
        </w:rPr>
        <w:t xml:space="preserve"> (ZZZ)</w:t>
      </w:r>
      <w:r w:rsidR="004B4DE7" w:rsidRPr="000B49DA">
        <w:rPr>
          <w:rFonts w:ascii="Calibri" w:hAnsi="Calibri"/>
        </w:rPr>
        <w:t xml:space="preserve">. Furthermore it </w:t>
      </w:r>
      <w:r w:rsidR="006917D1" w:rsidRPr="000B49DA">
        <w:rPr>
          <w:rFonts w:ascii="Calibri" w:hAnsi="Calibri"/>
        </w:rPr>
        <w:t>makes sense to clarify</w:t>
      </w:r>
      <w:r w:rsidR="004B4DE7" w:rsidRPr="000B49DA">
        <w:rPr>
          <w:rFonts w:ascii="Calibri" w:hAnsi="Calibri"/>
        </w:rPr>
        <w:t xml:space="preserve">, if the product specification ZZ1 </w:t>
      </w:r>
      <w:r w:rsidR="006917D1" w:rsidRPr="000B49DA">
        <w:rPr>
          <w:rFonts w:ascii="Calibri" w:hAnsi="Calibri"/>
        </w:rPr>
        <w:t xml:space="preserve">should be restricted on data output of eLoran and IALA Beacon DGNSS or extended to all PNT-relevant services (ZZ1 and ZZ2). </w:t>
      </w:r>
    </w:p>
    <w:p w14:paraId="4E0DB94D" w14:textId="6E77591D" w:rsidR="00E316D8" w:rsidRPr="000B49DA" w:rsidRDefault="00E316D8" w:rsidP="005C2F0E">
      <w:pPr>
        <w:pStyle w:val="BodyText"/>
        <w:numPr>
          <w:ilvl w:val="0"/>
          <w:numId w:val="21"/>
        </w:numPr>
        <w:rPr>
          <w:rFonts w:ascii="Calibri" w:hAnsi="Calibri"/>
        </w:rPr>
      </w:pPr>
      <w:r w:rsidRPr="000B49DA">
        <w:rPr>
          <w:rFonts w:ascii="Calibri" w:hAnsi="Calibri"/>
        </w:rPr>
        <w:t xml:space="preserve">A harmonized structure of guidelines dealing with service provision and operation (YY1, YY2, YY3, YY5a and YY7a) could improve the familiarization </w:t>
      </w:r>
      <w:r w:rsidR="00D13714" w:rsidRPr="000B49DA">
        <w:rPr>
          <w:rFonts w:ascii="Calibri" w:hAnsi="Calibri"/>
        </w:rPr>
        <w:t xml:space="preserve">of maritime authorities </w:t>
      </w:r>
      <w:r w:rsidRPr="000B49DA">
        <w:rPr>
          <w:rFonts w:ascii="Calibri" w:hAnsi="Calibri"/>
        </w:rPr>
        <w:t xml:space="preserve">with these guidelines. It is proposed to prove, if the structure </w:t>
      </w:r>
      <w:r w:rsidR="00E35C4A" w:rsidRPr="000B49DA">
        <w:rPr>
          <w:rFonts w:ascii="Calibri" w:hAnsi="Calibri"/>
        </w:rPr>
        <w:t xml:space="preserve">of guideline YY1 </w:t>
      </w:r>
      <w:r w:rsidRPr="000B49DA">
        <w:rPr>
          <w:rFonts w:ascii="Calibri" w:hAnsi="Calibri"/>
        </w:rPr>
        <w:t xml:space="preserve">is a sufficient approach for </w:t>
      </w:r>
      <w:r w:rsidR="00D13714" w:rsidRPr="000B49DA">
        <w:rPr>
          <w:rFonts w:ascii="Calibri" w:hAnsi="Calibri"/>
        </w:rPr>
        <w:t>structuring</w:t>
      </w:r>
      <w:r w:rsidRPr="000B49DA">
        <w:rPr>
          <w:rFonts w:ascii="Calibri" w:hAnsi="Calibri"/>
        </w:rPr>
        <w:t xml:space="preserve">. </w:t>
      </w:r>
    </w:p>
    <w:p w14:paraId="29509B94" w14:textId="341414D4" w:rsidR="000703E9" w:rsidRPr="000B49DA" w:rsidRDefault="00EC2428" w:rsidP="005C2F0E">
      <w:pPr>
        <w:pStyle w:val="BodyText"/>
        <w:numPr>
          <w:ilvl w:val="0"/>
          <w:numId w:val="21"/>
        </w:numPr>
        <w:rPr>
          <w:rFonts w:ascii="Calibri" w:hAnsi="Calibri"/>
        </w:rPr>
      </w:pPr>
      <w:r w:rsidRPr="000B49DA">
        <w:rPr>
          <w:rFonts w:ascii="Calibri" w:hAnsi="Calibri"/>
        </w:rPr>
        <w:t>E</w:t>
      </w:r>
      <w:r w:rsidR="00E316D8" w:rsidRPr="000B49DA">
        <w:rPr>
          <w:rFonts w:ascii="Calibri" w:hAnsi="Calibri"/>
        </w:rPr>
        <w:t>xisting or planned guidelines dealing with service provision and operation (YY1, YY2, YY3, YY5a and YY7a) include</w:t>
      </w:r>
      <w:r w:rsidR="00AC7FC4" w:rsidRPr="000B49DA">
        <w:rPr>
          <w:rFonts w:ascii="Calibri" w:hAnsi="Calibri"/>
        </w:rPr>
        <w:t xml:space="preserve"> </w:t>
      </w:r>
      <w:r w:rsidR="00EB5A9B" w:rsidRPr="000B49DA">
        <w:rPr>
          <w:rFonts w:ascii="Calibri" w:hAnsi="Calibri"/>
        </w:rPr>
        <w:t xml:space="preserve">often </w:t>
      </w:r>
      <w:r w:rsidR="00E316D8" w:rsidRPr="000B49DA">
        <w:rPr>
          <w:rFonts w:ascii="Calibri" w:hAnsi="Calibri"/>
        </w:rPr>
        <w:t xml:space="preserve">recommendations for service </w:t>
      </w:r>
      <w:r w:rsidR="00F7489E" w:rsidRPr="000B49DA">
        <w:rPr>
          <w:rFonts w:ascii="Calibri" w:hAnsi="Calibri"/>
        </w:rPr>
        <w:t>application</w:t>
      </w:r>
      <w:r w:rsidR="00E316D8" w:rsidRPr="000B49DA">
        <w:rPr>
          <w:rFonts w:ascii="Calibri" w:hAnsi="Calibri"/>
        </w:rPr>
        <w:t xml:space="preserve"> </w:t>
      </w:r>
      <w:r w:rsidR="009010DF" w:rsidRPr="000B49DA">
        <w:rPr>
          <w:rFonts w:ascii="Calibri" w:hAnsi="Calibri"/>
        </w:rPr>
        <w:t xml:space="preserve">(e.g. YY5b and YY7b) </w:t>
      </w:r>
      <w:r w:rsidR="00F7489E" w:rsidRPr="000B49DA">
        <w:rPr>
          <w:rFonts w:ascii="Calibri" w:hAnsi="Calibri"/>
        </w:rPr>
        <w:t xml:space="preserve">to achieve an effective onboard utilization of service’s data products (see as example the GNSS interface control documents). These recommendations </w:t>
      </w:r>
      <w:r w:rsidR="000703E9" w:rsidRPr="000B49DA">
        <w:rPr>
          <w:rFonts w:ascii="Calibri" w:hAnsi="Calibri"/>
        </w:rPr>
        <w:t xml:space="preserve">can be considered as IALA’s contribution to </w:t>
      </w:r>
      <w:r w:rsidR="00CD6CA9" w:rsidRPr="000B49DA">
        <w:rPr>
          <w:rFonts w:ascii="Calibri" w:hAnsi="Calibri"/>
        </w:rPr>
        <w:t>IMO documents dealing with PNT-relevant equipment and data processing (PNT-Docs)</w:t>
      </w:r>
      <w:r w:rsidR="000703E9" w:rsidRPr="000B49DA">
        <w:rPr>
          <w:rFonts w:ascii="Calibri" w:hAnsi="Calibri"/>
        </w:rPr>
        <w:t xml:space="preserve">. However, </w:t>
      </w:r>
      <w:r w:rsidR="00F7489E" w:rsidRPr="000B49DA">
        <w:rPr>
          <w:rFonts w:ascii="Calibri" w:hAnsi="Calibri"/>
        </w:rPr>
        <w:t xml:space="preserve">the demand on </w:t>
      </w:r>
      <w:r w:rsidR="000703E9" w:rsidRPr="000B49DA">
        <w:rPr>
          <w:rFonts w:ascii="Calibri" w:hAnsi="Calibri"/>
        </w:rPr>
        <w:t>mutual coordination between both, service provision and service application,</w:t>
      </w:r>
      <w:r w:rsidR="00F7489E" w:rsidRPr="000B49DA">
        <w:rPr>
          <w:rFonts w:ascii="Calibri" w:hAnsi="Calibri"/>
        </w:rPr>
        <w:t xml:space="preserve"> becomes necessary towards enhanced</w:t>
      </w:r>
      <w:r w:rsidR="009010DF" w:rsidRPr="000B49DA">
        <w:rPr>
          <w:rFonts w:ascii="Calibri" w:hAnsi="Calibri"/>
        </w:rPr>
        <w:t xml:space="preserve"> and coordinated </w:t>
      </w:r>
      <w:r w:rsidR="000703E9" w:rsidRPr="000B49DA">
        <w:rPr>
          <w:rFonts w:ascii="Calibri" w:hAnsi="Calibri"/>
        </w:rPr>
        <w:t xml:space="preserve">integrity monitoring </w:t>
      </w:r>
      <w:r w:rsidR="00F7489E" w:rsidRPr="000B49DA">
        <w:rPr>
          <w:rFonts w:ascii="Calibri" w:hAnsi="Calibri"/>
        </w:rPr>
        <w:t xml:space="preserve">for resilient </w:t>
      </w:r>
      <w:r w:rsidR="000703E9" w:rsidRPr="000B49DA">
        <w:rPr>
          <w:rFonts w:ascii="Calibri" w:hAnsi="Calibri"/>
        </w:rPr>
        <w:t>provision</w:t>
      </w:r>
      <w:r w:rsidR="00D4764D" w:rsidRPr="000B49DA">
        <w:rPr>
          <w:rFonts w:ascii="Calibri" w:hAnsi="Calibri"/>
        </w:rPr>
        <w:t xml:space="preserve"> of PNT data</w:t>
      </w:r>
      <w:r w:rsidR="000703E9" w:rsidRPr="000B49DA">
        <w:rPr>
          <w:rFonts w:ascii="Calibri" w:hAnsi="Calibri"/>
        </w:rPr>
        <w:t xml:space="preserve">.  </w:t>
      </w:r>
    </w:p>
    <w:p w14:paraId="1D98B31A" w14:textId="77777777" w:rsidR="00062FB6" w:rsidRPr="000B49DA" w:rsidRDefault="008931B1" w:rsidP="005C2F0E">
      <w:pPr>
        <w:pStyle w:val="BodyText"/>
        <w:numPr>
          <w:ilvl w:val="0"/>
          <w:numId w:val="21"/>
        </w:numPr>
        <w:rPr>
          <w:rFonts w:ascii="Calibri" w:hAnsi="Calibri"/>
        </w:rPr>
      </w:pPr>
      <w:r w:rsidRPr="000B49DA">
        <w:rPr>
          <w:rFonts w:ascii="Calibri" w:hAnsi="Calibri"/>
        </w:rPr>
        <w:t>The guideline on techniques for onboard PNT data processing</w:t>
      </w:r>
      <w:r w:rsidR="004479F0" w:rsidRPr="000B49DA">
        <w:rPr>
          <w:rFonts w:ascii="Calibri" w:hAnsi="Calibri"/>
        </w:rPr>
        <w:t xml:space="preserve"> (task 3.1.7) summarizes </w:t>
      </w:r>
      <w:r w:rsidR="009B2A88" w:rsidRPr="000B49DA">
        <w:rPr>
          <w:rFonts w:ascii="Calibri" w:hAnsi="Calibri"/>
        </w:rPr>
        <w:t>all</w:t>
      </w:r>
      <w:r w:rsidR="004479F0" w:rsidRPr="000B49DA">
        <w:rPr>
          <w:rFonts w:ascii="Calibri" w:hAnsi="Calibri"/>
        </w:rPr>
        <w:t xml:space="preserve"> </w:t>
      </w:r>
      <w:r w:rsidR="00062FB6" w:rsidRPr="000B49DA">
        <w:rPr>
          <w:rFonts w:ascii="Calibri" w:hAnsi="Calibri"/>
        </w:rPr>
        <w:t xml:space="preserve">corresponding </w:t>
      </w:r>
      <w:r w:rsidR="004479F0" w:rsidRPr="000B49DA">
        <w:rPr>
          <w:rFonts w:ascii="Calibri" w:hAnsi="Calibri"/>
        </w:rPr>
        <w:t xml:space="preserve">recommendations </w:t>
      </w:r>
      <w:r w:rsidR="009B2A88" w:rsidRPr="000B49DA">
        <w:rPr>
          <w:rFonts w:ascii="Calibri" w:hAnsi="Calibri"/>
        </w:rPr>
        <w:t>dealing with</w:t>
      </w:r>
      <w:r w:rsidR="004479F0" w:rsidRPr="000B49DA">
        <w:rPr>
          <w:rFonts w:ascii="Calibri" w:hAnsi="Calibri"/>
        </w:rPr>
        <w:t xml:space="preserve"> individual service application</w:t>
      </w:r>
      <w:r w:rsidR="00C250A5" w:rsidRPr="000B49DA">
        <w:rPr>
          <w:rFonts w:ascii="Calibri" w:hAnsi="Calibri"/>
        </w:rPr>
        <w:t xml:space="preserve">. This implicates that compliance between this guideline </w:t>
      </w:r>
      <w:r w:rsidR="00062FB6" w:rsidRPr="000B49DA">
        <w:rPr>
          <w:rFonts w:ascii="Calibri" w:hAnsi="Calibri"/>
        </w:rPr>
        <w:t xml:space="preserve">(YY4) </w:t>
      </w:r>
      <w:r w:rsidR="00C250A5" w:rsidRPr="000B49DA">
        <w:rPr>
          <w:rFonts w:ascii="Calibri" w:hAnsi="Calibri"/>
        </w:rPr>
        <w:t>and individual guidelines</w:t>
      </w:r>
      <w:r w:rsidR="00F57186" w:rsidRPr="000B49DA">
        <w:rPr>
          <w:rFonts w:ascii="Calibri" w:hAnsi="Calibri"/>
        </w:rPr>
        <w:t xml:space="preserve"> </w:t>
      </w:r>
      <w:r w:rsidR="00C250A5" w:rsidRPr="000B49DA">
        <w:rPr>
          <w:rFonts w:ascii="Calibri" w:hAnsi="Calibri"/>
        </w:rPr>
        <w:t>on service provision and operation</w:t>
      </w:r>
      <w:r w:rsidR="00F57186" w:rsidRPr="000B49DA">
        <w:rPr>
          <w:rFonts w:ascii="Calibri" w:hAnsi="Calibri"/>
        </w:rPr>
        <w:t xml:space="preserve"> (YY1, YY2, YY3, YY5 and YY7)</w:t>
      </w:r>
      <w:r w:rsidR="00062FB6" w:rsidRPr="000B49DA">
        <w:rPr>
          <w:rFonts w:ascii="Calibri" w:hAnsi="Calibri"/>
        </w:rPr>
        <w:t xml:space="preserve"> should be ensured.</w:t>
      </w:r>
      <w:r w:rsidR="00C250A5" w:rsidRPr="000B49DA">
        <w:rPr>
          <w:rFonts w:ascii="Calibri" w:hAnsi="Calibri"/>
        </w:rPr>
        <w:t xml:space="preserve"> </w:t>
      </w:r>
    </w:p>
    <w:p w14:paraId="717653BC" w14:textId="086FDC55" w:rsidR="00C250A5" w:rsidRPr="000B49DA" w:rsidRDefault="00062FB6" w:rsidP="00062D4D">
      <w:pPr>
        <w:pStyle w:val="BodyText"/>
        <w:numPr>
          <w:ilvl w:val="0"/>
          <w:numId w:val="21"/>
        </w:numPr>
        <w:rPr>
          <w:rFonts w:ascii="Calibri" w:hAnsi="Calibri"/>
        </w:rPr>
      </w:pPr>
      <w:r w:rsidRPr="000B49DA">
        <w:rPr>
          <w:rFonts w:ascii="Calibri" w:hAnsi="Calibri"/>
        </w:rPr>
        <w:t xml:space="preserve">Furthermore, the guideline (YY4) could act as exclusive focal point for mutual consolidation between service provision and utilization in relation to methodological and technical aspects of data </w:t>
      </w:r>
      <w:r w:rsidR="00062D4D" w:rsidRPr="000B49DA">
        <w:rPr>
          <w:rFonts w:ascii="Calibri" w:hAnsi="Calibri"/>
        </w:rPr>
        <w:t xml:space="preserve">processing techniques. In this context the guideline </w:t>
      </w:r>
      <w:r w:rsidR="00840C62" w:rsidRPr="000B49DA">
        <w:rPr>
          <w:rFonts w:ascii="Calibri" w:hAnsi="Calibri"/>
        </w:rPr>
        <w:t xml:space="preserve">establishes the needed framework to </w:t>
      </w:r>
      <w:r w:rsidR="00F57186" w:rsidRPr="000B49DA">
        <w:rPr>
          <w:rFonts w:ascii="Calibri" w:hAnsi="Calibri"/>
        </w:rPr>
        <w:t xml:space="preserve">elaborate and </w:t>
      </w:r>
      <w:r w:rsidR="00840C62" w:rsidRPr="000B49DA">
        <w:rPr>
          <w:rFonts w:ascii="Calibri" w:hAnsi="Calibri"/>
        </w:rPr>
        <w:t>consolidate also</w:t>
      </w:r>
      <w:r w:rsidR="009B2A88" w:rsidRPr="000B49DA">
        <w:rPr>
          <w:rFonts w:ascii="Calibri" w:hAnsi="Calibri"/>
        </w:rPr>
        <w:t xml:space="preserve"> aspects </w:t>
      </w:r>
      <w:r w:rsidR="00F57186" w:rsidRPr="000B49DA">
        <w:rPr>
          <w:rFonts w:ascii="Calibri" w:hAnsi="Calibri"/>
        </w:rPr>
        <w:t>of</w:t>
      </w:r>
      <w:r w:rsidR="009B2A88" w:rsidRPr="000B49DA">
        <w:rPr>
          <w:rFonts w:ascii="Calibri" w:hAnsi="Calibri"/>
        </w:rPr>
        <w:t xml:space="preserve"> alternative and complementary use of PNT-relevant services.</w:t>
      </w:r>
      <w:r w:rsidR="00062D4D" w:rsidRPr="000B49DA">
        <w:rPr>
          <w:rFonts w:ascii="Calibri" w:hAnsi="Calibri"/>
        </w:rPr>
        <w:t xml:space="preserve"> Therefore the guideline on techniques for onboard data processing should be considered as IALA’s contribution to IMO’s document dealing with onboard PNT data processing (PNT-Docs).</w:t>
      </w:r>
    </w:p>
    <w:p w14:paraId="7A8D2F27" w14:textId="77777777" w:rsidR="00A446C9" w:rsidRPr="000B49DA" w:rsidRDefault="00A446C9" w:rsidP="000B49DA">
      <w:pPr>
        <w:pStyle w:val="Heading1"/>
      </w:pPr>
      <w:r w:rsidRPr="000B49DA">
        <w:t>Action requested of the Committee</w:t>
      </w:r>
    </w:p>
    <w:p w14:paraId="1556E528" w14:textId="61DE253F" w:rsidR="00F25BF4" w:rsidRPr="000B49DA" w:rsidRDefault="00F25BF4" w:rsidP="00A446C9">
      <w:pPr>
        <w:pStyle w:val="BodyText"/>
        <w:rPr>
          <w:rFonts w:ascii="Calibri" w:hAnsi="Calibri"/>
        </w:rPr>
      </w:pPr>
      <w:r w:rsidRPr="000B49DA">
        <w:rPr>
          <w:rFonts w:ascii="Calibri" w:hAnsi="Calibri"/>
        </w:rPr>
        <w:t>The Committee is requested to:</w:t>
      </w:r>
    </w:p>
    <w:p w14:paraId="7A9FD49F" w14:textId="5BF93310" w:rsidR="00F25BF4" w:rsidRPr="000B49DA" w:rsidRDefault="00596680" w:rsidP="00F25BF4">
      <w:pPr>
        <w:pStyle w:val="List1"/>
        <w:rPr>
          <w:rFonts w:ascii="Calibri" w:hAnsi="Calibri"/>
        </w:rPr>
      </w:pPr>
      <w:r w:rsidRPr="000B49DA">
        <w:rPr>
          <w:rFonts w:ascii="Calibri" w:hAnsi="Calibri"/>
        </w:rPr>
        <w:t>note the information provided,</w:t>
      </w:r>
    </w:p>
    <w:p w14:paraId="0BB275B8" w14:textId="3965846B" w:rsidR="00D857C4" w:rsidRPr="000B49DA" w:rsidRDefault="00896543" w:rsidP="001B42A6">
      <w:pPr>
        <w:pStyle w:val="List1"/>
        <w:rPr>
          <w:rFonts w:ascii="Calibri" w:hAnsi="Calibri"/>
        </w:rPr>
      </w:pPr>
      <w:r w:rsidRPr="000B49DA">
        <w:rPr>
          <w:rFonts w:ascii="Calibri" w:hAnsi="Calibri"/>
        </w:rPr>
        <w:t xml:space="preserve">support the </w:t>
      </w:r>
      <w:r w:rsidR="00D857C4" w:rsidRPr="000B49DA">
        <w:rPr>
          <w:rFonts w:ascii="Calibri" w:hAnsi="Calibri"/>
        </w:rPr>
        <w:t xml:space="preserve">internal and external coordination of </w:t>
      </w:r>
      <w:r w:rsidR="007445BA" w:rsidRPr="000B49DA">
        <w:rPr>
          <w:rFonts w:ascii="Calibri" w:hAnsi="Calibri"/>
        </w:rPr>
        <w:t>work item 3.1</w:t>
      </w:r>
      <w:r w:rsidR="001B42A6" w:rsidRPr="000B49DA">
        <w:rPr>
          <w:rFonts w:ascii="Calibri" w:hAnsi="Calibri"/>
        </w:rPr>
        <w:t>.</w:t>
      </w:r>
    </w:p>
    <w:sectPr w:rsidR="00D857C4" w:rsidRPr="000B49DA" w:rsidSect="000B49DA">
      <w:headerReference w:type="even" r:id="rId9"/>
      <w:headerReference w:type="default" r:id="rId10"/>
      <w:headerReference w:type="first" r:id="rId11"/>
      <w:footerReference w:type="first" r:id="rId12"/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0783A7" w14:textId="77777777" w:rsidR="003773CE" w:rsidRDefault="003773CE" w:rsidP="00362CD9">
      <w:r>
        <w:separator/>
      </w:r>
    </w:p>
  </w:endnote>
  <w:endnote w:type="continuationSeparator" w:id="0">
    <w:p w14:paraId="4B4C0A8B" w14:textId="77777777" w:rsidR="003773CE" w:rsidRDefault="003773CE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0AB4C3" w14:textId="5E06A27F" w:rsidR="000B49DA" w:rsidRPr="000B49DA" w:rsidRDefault="00C718CB">
    <w:pPr>
      <w:pStyle w:val="Footer"/>
      <w:rPr>
        <w:rFonts w:ascii="Calibri" w:hAnsi="Calibri"/>
      </w:rPr>
    </w:pPr>
    <w:r>
      <w:rPr>
        <w:rFonts w:ascii="Calibri" w:hAnsi="Calibri"/>
      </w:rPr>
      <w:t>Coordination of PNT Development Activites</w:t>
    </w:r>
    <w:r w:rsidRPr="00C718CB">
      <w:rPr>
        <w:rFonts w:ascii="Calibri" w:hAnsi="Calibri"/>
      </w:rPr>
      <w:ptab w:relativeTo="margin" w:alignment="center" w:leader="none"/>
    </w:r>
    <w:r w:rsidRPr="00C718CB">
      <w:rPr>
        <w:rFonts w:ascii="Calibri" w:hAnsi="Calibri"/>
      </w:rPr>
      <w:fldChar w:fldCharType="begin"/>
    </w:r>
    <w:r w:rsidRPr="00C718CB">
      <w:rPr>
        <w:rFonts w:ascii="Calibri" w:hAnsi="Calibri"/>
      </w:rPr>
      <w:instrText xml:space="preserve"> PAGE   \* MERGEFORMAT </w:instrText>
    </w:r>
    <w:r w:rsidRPr="00C718CB">
      <w:rPr>
        <w:rFonts w:ascii="Calibri" w:hAnsi="Calibri"/>
      </w:rPr>
      <w:fldChar w:fldCharType="separate"/>
    </w:r>
    <w:r>
      <w:rPr>
        <w:rFonts w:ascii="Calibri" w:hAnsi="Calibri"/>
        <w:noProof/>
      </w:rPr>
      <w:t>1</w:t>
    </w:r>
    <w:r w:rsidRPr="00C718CB">
      <w:rPr>
        <w:rFonts w:ascii="Calibri" w:hAnsi="Calibri"/>
        <w:noProof/>
      </w:rPr>
      <w:fldChar w:fldCharType="end"/>
    </w:r>
    <w:r w:rsidRPr="00C718CB">
      <w:rPr>
        <w:rFonts w:ascii="Calibri" w:hAnsi="Calibri"/>
      </w:rPr>
      <w:ptab w:relativeTo="margin" w:alignment="right" w:leader="none"/>
    </w:r>
    <w:r>
      <w:rPr>
        <w:rFonts w:ascii="Calibri" w:hAnsi="Calibri"/>
      </w:rPr>
      <w:t>14 December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91111A" w14:textId="77777777" w:rsidR="003773CE" w:rsidRDefault="003773CE" w:rsidP="00362CD9">
      <w:r>
        <w:separator/>
      </w:r>
    </w:p>
  </w:footnote>
  <w:footnote w:type="continuationSeparator" w:id="0">
    <w:p w14:paraId="06592E7E" w14:textId="77777777" w:rsidR="003773CE" w:rsidRDefault="003773CE" w:rsidP="00362CD9">
      <w:r>
        <w:continuationSeparator/>
      </w:r>
    </w:p>
  </w:footnote>
  <w:footnote w:id="1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A128AB" w14:textId="42C7D1B0" w:rsidR="00C718CB" w:rsidRDefault="00C718CB">
    <w:pPr>
      <w:pStyle w:val="Header"/>
    </w:pPr>
    <w:r>
      <w:rPr>
        <w:noProof/>
      </w:rPr>
      <w:pict w14:anchorId="396069C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24867532" o:spid="_x0000_s2050" type="#_x0000_t136" style="position:absolute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795272" w14:textId="5ADC8692" w:rsidR="00EC755C" w:rsidRDefault="00C718CB" w:rsidP="000B49DA">
    <w:pPr>
      <w:pStyle w:val="Header"/>
    </w:pPr>
    <w:r>
      <w:rPr>
        <w:noProof/>
      </w:rPr>
      <w:pict w14:anchorId="2371ABE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24867533" o:spid="_x0000_s2051" type="#_x0000_t136" style="position:absolute;margin-left:0;margin-top:0;width:623.85pt;height:65.6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</v:shape>
      </w:pict>
    </w:r>
    <w:r w:rsidR="000B49DA"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 wp14:anchorId="67FC0B92" wp14:editId="374D056D">
          <wp:simplePos x="0" y="0"/>
          <wp:positionH relativeFrom="column">
            <wp:posOffset>5261610</wp:posOffset>
          </wp:positionH>
          <wp:positionV relativeFrom="paragraph">
            <wp:posOffset>-421640</wp:posOffset>
          </wp:positionV>
          <wp:extent cx="756920" cy="73723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20" cy="737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C755C">
      <w:t>ENAV18-13.4</w:t>
    </w:r>
  </w:p>
  <w:p w14:paraId="20BF1C27" w14:textId="55A1394F" w:rsidR="00101E2F" w:rsidRDefault="00EC755C" w:rsidP="000B49DA">
    <w:pPr>
      <w:pStyle w:val="Header"/>
    </w:pPr>
    <w:r>
      <w:t xml:space="preserve">Formerly </w:t>
    </w:r>
    <w:r w:rsidR="004E4CE6">
      <w:t>ENAV17-14.</w:t>
    </w:r>
    <w:r w:rsidR="00101E2F">
      <w:t>2.11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92E39" w14:textId="0523CE1A" w:rsidR="000B49DA" w:rsidRPr="000B49DA" w:rsidRDefault="00C718CB">
    <w:pPr>
      <w:pStyle w:val="Header"/>
      <w:rPr>
        <w:rFonts w:ascii="Calibri" w:hAnsi="Calibri"/>
      </w:rPr>
    </w:pPr>
    <w:r>
      <w:rPr>
        <w:noProof/>
      </w:rPr>
      <w:pict w14:anchorId="05F78E8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24867531" o:spid="_x0000_s2049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</v:shape>
      </w:pict>
    </w:r>
    <w:r w:rsidR="000B49DA" w:rsidRPr="000B49DA">
      <w:rPr>
        <w:rFonts w:ascii="Calibri" w:hAnsi="Calibri"/>
        <w:noProof/>
        <w:lang w:val="en-IE" w:eastAsia="en-IE"/>
      </w:rPr>
      <w:drawing>
        <wp:anchor distT="0" distB="0" distL="114300" distR="114300" simplePos="0" relativeHeight="251659264" behindDoc="0" locked="0" layoutInCell="1" allowOverlap="1" wp14:anchorId="684A8DFC" wp14:editId="53173399">
          <wp:simplePos x="0" y="0"/>
          <wp:positionH relativeFrom="column">
            <wp:posOffset>2480310</wp:posOffset>
          </wp:positionH>
          <wp:positionV relativeFrom="paragraph">
            <wp:posOffset>-450215</wp:posOffset>
          </wp:positionV>
          <wp:extent cx="894080" cy="87122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4080" cy="871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61DBD"/>
    <w:multiLevelType w:val="hybridMultilevel"/>
    <w:tmpl w:val="59D84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9C37E91"/>
    <w:multiLevelType w:val="multilevel"/>
    <w:tmpl w:val="FF82E814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>
    <w:nsid w:val="2A0D65CB"/>
    <w:multiLevelType w:val="hybridMultilevel"/>
    <w:tmpl w:val="F606D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C4B3981"/>
    <w:multiLevelType w:val="multilevel"/>
    <w:tmpl w:val="93940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CCE23A2"/>
    <w:multiLevelType w:val="hybridMultilevel"/>
    <w:tmpl w:val="615C9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9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2"/>
  </w:num>
  <w:num w:numId="4">
    <w:abstractNumId w:val="19"/>
  </w:num>
  <w:num w:numId="5">
    <w:abstractNumId w:val="7"/>
  </w:num>
  <w:num w:numId="6">
    <w:abstractNumId w:val="5"/>
  </w:num>
  <w:num w:numId="7">
    <w:abstractNumId w:val="14"/>
  </w:num>
  <w:num w:numId="8">
    <w:abstractNumId w:val="13"/>
  </w:num>
  <w:num w:numId="9">
    <w:abstractNumId w:val="18"/>
  </w:num>
  <w:num w:numId="10">
    <w:abstractNumId w:val="4"/>
  </w:num>
  <w:num w:numId="11">
    <w:abstractNumId w:val="15"/>
  </w:num>
  <w:num w:numId="12">
    <w:abstractNumId w:val="10"/>
  </w:num>
  <w:num w:numId="13">
    <w:abstractNumId w:val="9"/>
  </w:num>
  <w:num w:numId="14">
    <w:abstractNumId w:val="3"/>
  </w:num>
  <w:num w:numId="15">
    <w:abstractNumId w:val="11"/>
  </w:num>
  <w:num w:numId="16">
    <w:abstractNumId w:val="0"/>
  </w:num>
  <w:num w:numId="17">
    <w:abstractNumId w:val="1"/>
  </w:num>
  <w:num w:numId="18">
    <w:abstractNumId w:val="8"/>
  </w:num>
  <w:num w:numId="19">
    <w:abstractNumId w:val="3"/>
  </w:num>
  <w:num w:numId="20">
    <w:abstractNumId w:val="6"/>
  </w:num>
  <w:num w:numId="21">
    <w:abstractNumId w:val="16"/>
  </w:num>
  <w:num w:numId="22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101E"/>
    <w:rsid w:val="00007CDA"/>
    <w:rsid w:val="00037DF4"/>
    <w:rsid w:val="0004700E"/>
    <w:rsid w:val="00062D4D"/>
    <w:rsid w:val="00062FB6"/>
    <w:rsid w:val="000669E6"/>
    <w:rsid w:val="000703E9"/>
    <w:rsid w:val="00070C13"/>
    <w:rsid w:val="00084F33"/>
    <w:rsid w:val="000A77A7"/>
    <w:rsid w:val="000B1707"/>
    <w:rsid w:val="000B49DA"/>
    <w:rsid w:val="000C1B3E"/>
    <w:rsid w:val="000D16FB"/>
    <w:rsid w:val="000D6008"/>
    <w:rsid w:val="000D7013"/>
    <w:rsid w:val="00101E2F"/>
    <w:rsid w:val="00143179"/>
    <w:rsid w:val="00145ECB"/>
    <w:rsid w:val="00177F4D"/>
    <w:rsid w:val="00180DDA"/>
    <w:rsid w:val="001836C9"/>
    <w:rsid w:val="0018748C"/>
    <w:rsid w:val="001B2A2D"/>
    <w:rsid w:val="001B42A6"/>
    <w:rsid w:val="001B737D"/>
    <w:rsid w:val="001C44A3"/>
    <w:rsid w:val="001E0E15"/>
    <w:rsid w:val="001F0C91"/>
    <w:rsid w:val="001F528A"/>
    <w:rsid w:val="001F704E"/>
    <w:rsid w:val="001F76D5"/>
    <w:rsid w:val="00200A64"/>
    <w:rsid w:val="00206C94"/>
    <w:rsid w:val="002125B0"/>
    <w:rsid w:val="00243228"/>
    <w:rsid w:val="00251483"/>
    <w:rsid w:val="00255CAA"/>
    <w:rsid w:val="00264305"/>
    <w:rsid w:val="00271F73"/>
    <w:rsid w:val="002A0346"/>
    <w:rsid w:val="002A4487"/>
    <w:rsid w:val="002A631D"/>
    <w:rsid w:val="002B49E9"/>
    <w:rsid w:val="002B4B40"/>
    <w:rsid w:val="002D3E8B"/>
    <w:rsid w:val="002D4575"/>
    <w:rsid w:val="002D5C0C"/>
    <w:rsid w:val="002E03D1"/>
    <w:rsid w:val="002E6B74"/>
    <w:rsid w:val="002E6FCA"/>
    <w:rsid w:val="0031539A"/>
    <w:rsid w:val="003469BA"/>
    <w:rsid w:val="00356CD0"/>
    <w:rsid w:val="00362CD9"/>
    <w:rsid w:val="00373F1B"/>
    <w:rsid w:val="003761CA"/>
    <w:rsid w:val="003773CE"/>
    <w:rsid w:val="00380DAF"/>
    <w:rsid w:val="00390EA0"/>
    <w:rsid w:val="0039388A"/>
    <w:rsid w:val="003B28F5"/>
    <w:rsid w:val="003B7B7D"/>
    <w:rsid w:val="003C1ED4"/>
    <w:rsid w:val="003C54CB"/>
    <w:rsid w:val="003C7A2A"/>
    <w:rsid w:val="003D2DC1"/>
    <w:rsid w:val="003D69D0"/>
    <w:rsid w:val="003E3FD7"/>
    <w:rsid w:val="003F1981"/>
    <w:rsid w:val="003F2918"/>
    <w:rsid w:val="003F430E"/>
    <w:rsid w:val="0041088C"/>
    <w:rsid w:val="004132D3"/>
    <w:rsid w:val="00420A38"/>
    <w:rsid w:val="00431B19"/>
    <w:rsid w:val="00440771"/>
    <w:rsid w:val="004457FF"/>
    <w:rsid w:val="004479F0"/>
    <w:rsid w:val="004661AD"/>
    <w:rsid w:val="0047772F"/>
    <w:rsid w:val="004A2B7C"/>
    <w:rsid w:val="004B4DE7"/>
    <w:rsid w:val="004C1A4A"/>
    <w:rsid w:val="004D1D85"/>
    <w:rsid w:val="004D3C3A"/>
    <w:rsid w:val="004E1CD1"/>
    <w:rsid w:val="004E4CE6"/>
    <w:rsid w:val="005107EB"/>
    <w:rsid w:val="00521345"/>
    <w:rsid w:val="005234C3"/>
    <w:rsid w:val="00526DF0"/>
    <w:rsid w:val="00545CC4"/>
    <w:rsid w:val="00551FFF"/>
    <w:rsid w:val="005607A2"/>
    <w:rsid w:val="00567E5A"/>
    <w:rsid w:val="0057198B"/>
    <w:rsid w:val="00575A30"/>
    <w:rsid w:val="00592107"/>
    <w:rsid w:val="00596680"/>
    <w:rsid w:val="00597FAE"/>
    <w:rsid w:val="005B32A3"/>
    <w:rsid w:val="005C0D44"/>
    <w:rsid w:val="005C2F0E"/>
    <w:rsid w:val="005C566C"/>
    <w:rsid w:val="005C7E69"/>
    <w:rsid w:val="005D53F2"/>
    <w:rsid w:val="005E262D"/>
    <w:rsid w:val="005F23D3"/>
    <w:rsid w:val="005F64AB"/>
    <w:rsid w:val="005F7E20"/>
    <w:rsid w:val="00653A82"/>
    <w:rsid w:val="006652C3"/>
    <w:rsid w:val="006917D1"/>
    <w:rsid w:val="00691FD0"/>
    <w:rsid w:val="00692148"/>
    <w:rsid w:val="006A57B5"/>
    <w:rsid w:val="006B3B8D"/>
    <w:rsid w:val="006C5948"/>
    <w:rsid w:val="006D7D56"/>
    <w:rsid w:val="006F2A74"/>
    <w:rsid w:val="007118F5"/>
    <w:rsid w:val="00712AA4"/>
    <w:rsid w:val="00721AA1"/>
    <w:rsid w:val="00724B67"/>
    <w:rsid w:val="007445BA"/>
    <w:rsid w:val="0074556E"/>
    <w:rsid w:val="007547F8"/>
    <w:rsid w:val="00765622"/>
    <w:rsid w:val="007679D4"/>
    <w:rsid w:val="00770B6C"/>
    <w:rsid w:val="00783FEA"/>
    <w:rsid w:val="00785175"/>
    <w:rsid w:val="007854FD"/>
    <w:rsid w:val="00795C46"/>
    <w:rsid w:val="007A6921"/>
    <w:rsid w:val="007B247E"/>
    <w:rsid w:val="007B7A32"/>
    <w:rsid w:val="0080294B"/>
    <w:rsid w:val="0082480E"/>
    <w:rsid w:val="00840C62"/>
    <w:rsid w:val="00850293"/>
    <w:rsid w:val="00851373"/>
    <w:rsid w:val="00851BA6"/>
    <w:rsid w:val="0085654D"/>
    <w:rsid w:val="00861160"/>
    <w:rsid w:val="0086654F"/>
    <w:rsid w:val="008931B1"/>
    <w:rsid w:val="00896543"/>
    <w:rsid w:val="008A208C"/>
    <w:rsid w:val="008A356F"/>
    <w:rsid w:val="008A4653"/>
    <w:rsid w:val="008A4717"/>
    <w:rsid w:val="008A50CC"/>
    <w:rsid w:val="008B4A15"/>
    <w:rsid w:val="008C555D"/>
    <w:rsid w:val="008D1694"/>
    <w:rsid w:val="008D777D"/>
    <w:rsid w:val="008D79CB"/>
    <w:rsid w:val="008E6FC3"/>
    <w:rsid w:val="008F07BC"/>
    <w:rsid w:val="009010DF"/>
    <w:rsid w:val="009263A1"/>
    <w:rsid w:val="0092692B"/>
    <w:rsid w:val="00943E9C"/>
    <w:rsid w:val="0094737B"/>
    <w:rsid w:val="00953F4D"/>
    <w:rsid w:val="00960BB8"/>
    <w:rsid w:val="00964F5C"/>
    <w:rsid w:val="009721D9"/>
    <w:rsid w:val="009831C0"/>
    <w:rsid w:val="00983E44"/>
    <w:rsid w:val="00991BB4"/>
    <w:rsid w:val="009B2A88"/>
    <w:rsid w:val="009D5489"/>
    <w:rsid w:val="00A0389B"/>
    <w:rsid w:val="00A446C9"/>
    <w:rsid w:val="00A635D6"/>
    <w:rsid w:val="00A672A8"/>
    <w:rsid w:val="00A777BC"/>
    <w:rsid w:val="00A8553A"/>
    <w:rsid w:val="00A93073"/>
    <w:rsid w:val="00A93AED"/>
    <w:rsid w:val="00AC7FC4"/>
    <w:rsid w:val="00AF537E"/>
    <w:rsid w:val="00AF64F8"/>
    <w:rsid w:val="00B226F2"/>
    <w:rsid w:val="00B274DF"/>
    <w:rsid w:val="00B56BDF"/>
    <w:rsid w:val="00B65812"/>
    <w:rsid w:val="00B85CD6"/>
    <w:rsid w:val="00B90906"/>
    <w:rsid w:val="00B90A27"/>
    <w:rsid w:val="00B9554D"/>
    <w:rsid w:val="00BB2B9F"/>
    <w:rsid w:val="00BB396C"/>
    <w:rsid w:val="00BB7D9E"/>
    <w:rsid w:val="00BD3CB8"/>
    <w:rsid w:val="00BD4E6F"/>
    <w:rsid w:val="00BF32F0"/>
    <w:rsid w:val="00BF4DCE"/>
    <w:rsid w:val="00C05CE5"/>
    <w:rsid w:val="00C11ADA"/>
    <w:rsid w:val="00C250A5"/>
    <w:rsid w:val="00C25978"/>
    <w:rsid w:val="00C55D4A"/>
    <w:rsid w:val="00C6171E"/>
    <w:rsid w:val="00C718CB"/>
    <w:rsid w:val="00C8458C"/>
    <w:rsid w:val="00CA6F2C"/>
    <w:rsid w:val="00CD6CA9"/>
    <w:rsid w:val="00CF1871"/>
    <w:rsid w:val="00CF58EC"/>
    <w:rsid w:val="00D1133E"/>
    <w:rsid w:val="00D13714"/>
    <w:rsid w:val="00D14DB8"/>
    <w:rsid w:val="00D17A34"/>
    <w:rsid w:val="00D26628"/>
    <w:rsid w:val="00D332B3"/>
    <w:rsid w:val="00D4764D"/>
    <w:rsid w:val="00D55207"/>
    <w:rsid w:val="00D857C4"/>
    <w:rsid w:val="00D92B45"/>
    <w:rsid w:val="00D95962"/>
    <w:rsid w:val="00DC389B"/>
    <w:rsid w:val="00DD791A"/>
    <w:rsid w:val="00DE2FEE"/>
    <w:rsid w:val="00E00BE9"/>
    <w:rsid w:val="00E22A11"/>
    <w:rsid w:val="00E24819"/>
    <w:rsid w:val="00E24C07"/>
    <w:rsid w:val="00E316D8"/>
    <w:rsid w:val="00E31E5C"/>
    <w:rsid w:val="00E35C4A"/>
    <w:rsid w:val="00E42F9E"/>
    <w:rsid w:val="00E558C3"/>
    <w:rsid w:val="00E55927"/>
    <w:rsid w:val="00E72508"/>
    <w:rsid w:val="00E912A6"/>
    <w:rsid w:val="00EA4844"/>
    <w:rsid w:val="00EA4D9C"/>
    <w:rsid w:val="00EA5A97"/>
    <w:rsid w:val="00EB5A9B"/>
    <w:rsid w:val="00EB75EE"/>
    <w:rsid w:val="00EC2428"/>
    <w:rsid w:val="00EC755C"/>
    <w:rsid w:val="00EE4C1D"/>
    <w:rsid w:val="00EE6538"/>
    <w:rsid w:val="00EF3685"/>
    <w:rsid w:val="00F143D8"/>
    <w:rsid w:val="00F159EB"/>
    <w:rsid w:val="00F25BF4"/>
    <w:rsid w:val="00F267DB"/>
    <w:rsid w:val="00F46F6F"/>
    <w:rsid w:val="00F57186"/>
    <w:rsid w:val="00F60608"/>
    <w:rsid w:val="00F62217"/>
    <w:rsid w:val="00F63012"/>
    <w:rsid w:val="00F7489E"/>
    <w:rsid w:val="00F9079A"/>
    <w:rsid w:val="00FA1858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9B45ED31-0B4B-4DDD-B323-E93DD6A2E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B49DA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0B49DA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B49DA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0B49DA"/>
    <w:rPr>
      <w:rFonts w:cs="Calibri"/>
      <w:b/>
      <w:color w:val="0070C0"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7B247E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efault">
    <w:name w:val="Default"/>
    <w:rsid w:val="007A69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6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575DB-41AA-4B7D-978D-2ABC108B3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955</Words>
  <Characters>5444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DLR</Company>
  <LinksUpToDate>false</LinksUpToDate>
  <CharactersWithSpaces>6387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9</cp:revision>
  <dcterms:created xsi:type="dcterms:W3CDTF">2015-10-20T14:00:00Z</dcterms:created>
  <dcterms:modified xsi:type="dcterms:W3CDTF">2016-02-24T03:13:00Z</dcterms:modified>
</cp:coreProperties>
</file>